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BC6F" w14:textId="77777777" w:rsidR="008E5188" w:rsidRDefault="008E5188" w:rsidP="008E5188">
      <w:pPr>
        <w:pBdr>
          <w:top w:val="nil"/>
          <w:left w:val="nil"/>
          <w:bottom w:val="nil"/>
          <w:right w:val="nil"/>
          <w:between w:val="nil"/>
        </w:pBdr>
        <w:spacing w:before="240" w:after="1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i) Evaluación del proceso de aprendizaje del alumnado y vinculación de sus elementos. </w:t>
      </w:r>
    </w:p>
    <w:p w14:paraId="5FABD294" w14:textId="77777777" w:rsidR="008E5188" w:rsidRPr="00E72A1C" w:rsidRDefault="008E5188" w:rsidP="008E5188">
      <w:pPr>
        <w:pStyle w:val="paragraph"/>
        <w:spacing w:before="0" w:beforeAutospacing="0" w:after="0" w:afterAutospacing="0"/>
        <w:jc w:val="both"/>
        <w:textAlignment w:val="baseline"/>
        <w:rPr>
          <w:rStyle w:val="normaltextrun"/>
          <w:rFonts w:ascii="Arial" w:hAnsi="Arial" w:cs="Arial"/>
          <w:color w:val="000000"/>
          <w:shd w:val="clear" w:color="auto" w:fill="FFFFFF"/>
        </w:rPr>
      </w:pPr>
      <w:r w:rsidRPr="00E72A1C">
        <w:rPr>
          <w:rStyle w:val="normaltextrun"/>
          <w:rFonts w:ascii="Arial" w:hAnsi="Arial" w:cs="Arial"/>
          <w:color w:val="000000"/>
          <w:shd w:val="clear" w:color="auto" w:fill="FFFFFF"/>
        </w:rPr>
        <w:t>Ver cuadro más adelante.</w:t>
      </w:r>
    </w:p>
    <w:p w14:paraId="5DBA52F4" w14:textId="77777777" w:rsidR="008E5188" w:rsidRPr="00E72A1C" w:rsidRDefault="008E5188" w:rsidP="008E5188">
      <w:pPr>
        <w:pStyle w:val="paragraph"/>
        <w:spacing w:before="0" w:beforeAutospacing="0" w:after="0" w:afterAutospacing="0"/>
        <w:jc w:val="both"/>
        <w:textAlignment w:val="baseline"/>
        <w:rPr>
          <w:rStyle w:val="normaltextrun"/>
          <w:rFonts w:ascii="Arial" w:hAnsi="Arial" w:cs="Arial"/>
        </w:rPr>
      </w:pPr>
    </w:p>
    <w:p w14:paraId="500D36A7" w14:textId="77777777" w:rsidR="008E5188" w:rsidRPr="00E72A1C" w:rsidRDefault="008E5188" w:rsidP="008E5188">
      <w:pPr>
        <w:pStyle w:val="paragraph"/>
        <w:spacing w:before="0" w:beforeAutospacing="0" w:after="0" w:afterAutospacing="0"/>
        <w:jc w:val="both"/>
        <w:textAlignment w:val="baseline"/>
        <w:rPr>
          <w:rFonts w:ascii="Arial" w:hAnsi="Arial" w:cs="Arial"/>
        </w:rPr>
      </w:pPr>
      <w:r w:rsidRPr="00E72A1C">
        <w:rPr>
          <w:rStyle w:val="normaltextrun"/>
          <w:rFonts w:ascii="Arial" w:hAnsi="Arial" w:cs="Arial"/>
        </w:rPr>
        <w:t>La evaluación tendrá en cuenta: </w:t>
      </w:r>
      <w:r w:rsidRPr="00E72A1C">
        <w:rPr>
          <w:rStyle w:val="eop"/>
          <w:rFonts w:ascii="Arial" w:eastAsia="Calibri" w:hAnsi="Arial" w:cs="Arial"/>
        </w:rPr>
        <w:t>  </w:t>
      </w:r>
    </w:p>
    <w:p w14:paraId="25F6809B" w14:textId="77777777" w:rsidR="008E5188" w:rsidRPr="00E72A1C" w:rsidRDefault="008E5188" w:rsidP="008E5188">
      <w:pPr>
        <w:pStyle w:val="paragraph"/>
        <w:numPr>
          <w:ilvl w:val="0"/>
          <w:numId w:val="1"/>
        </w:numPr>
        <w:tabs>
          <w:tab w:val="clear" w:pos="720"/>
          <w:tab w:val="num" w:pos="-360"/>
        </w:tabs>
        <w:spacing w:before="0" w:beforeAutospacing="0" w:after="0" w:afterAutospacing="0"/>
        <w:ind w:left="0" w:firstLine="0"/>
        <w:jc w:val="both"/>
        <w:textAlignment w:val="baseline"/>
        <w:rPr>
          <w:rFonts w:ascii="Arial" w:hAnsi="Arial" w:cs="Arial"/>
        </w:rPr>
      </w:pPr>
      <w:r w:rsidRPr="00E72A1C">
        <w:rPr>
          <w:rStyle w:val="normaltextrun"/>
          <w:rFonts w:ascii="Arial" w:hAnsi="Arial" w:cs="Arial"/>
        </w:rPr>
        <w:t>Observación del trabajo de los alumnos en el aula para evaluar el desarrollo de competencias y aprendizaje.</w:t>
      </w:r>
      <w:r w:rsidRPr="00E72A1C">
        <w:rPr>
          <w:rStyle w:val="eop"/>
          <w:rFonts w:ascii="Arial" w:eastAsia="Calibri" w:hAnsi="Arial" w:cs="Arial"/>
        </w:rPr>
        <w:t> </w:t>
      </w:r>
    </w:p>
    <w:p w14:paraId="7CB08F46" w14:textId="77777777" w:rsidR="008E5188" w:rsidRPr="00E72A1C" w:rsidRDefault="008E5188" w:rsidP="008E5188">
      <w:pPr>
        <w:pStyle w:val="paragraph"/>
        <w:numPr>
          <w:ilvl w:val="0"/>
          <w:numId w:val="2"/>
        </w:numPr>
        <w:tabs>
          <w:tab w:val="clear" w:pos="720"/>
          <w:tab w:val="num" w:pos="-360"/>
        </w:tabs>
        <w:spacing w:before="0" w:beforeAutospacing="0" w:after="0" w:afterAutospacing="0"/>
        <w:ind w:left="0" w:firstLine="0"/>
        <w:jc w:val="both"/>
        <w:textAlignment w:val="baseline"/>
        <w:rPr>
          <w:rFonts w:ascii="Arial" w:hAnsi="Arial" w:cs="Arial"/>
        </w:rPr>
      </w:pPr>
      <w:r w:rsidRPr="00E72A1C">
        <w:rPr>
          <w:rStyle w:val="normaltextrun"/>
          <w:rFonts w:ascii="Arial" w:hAnsi="Arial" w:cs="Arial"/>
        </w:rPr>
        <w:t>Revisión de las actividades realizadas en clase, entre las cuales destacan las actividades relacionadas con el proyecto de simulación de una empresa, valorando además de la comprensión de los contenidos, la presentación, la corrección en la expresión, la claridad y la calidad de las exposiciones e informes y el trabajo diario realizado en el mismo.</w:t>
      </w:r>
      <w:r w:rsidRPr="00E72A1C">
        <w:rPr>
          <w:rStyle w:val="eop"/>
          <w:rFonts w:ascii="Arial" w:eastAsia="Calibri" w:hAnsi="Arial" w:cs="Arial"/>
        </w:rPr>
        <w:t> </w:t>
      </w:r>
    </w:p>
    <w:p w14:paraId="1C756FE3" w14:textId="77777777" w:rsidR="008E5188" w:rsidRPr="00E72A1C" w:rsidRDefault="008E5188" w:rsidP="008E5188">
      <w:pPr>
        <w:pStyle w:val="paragraph"/>
        <w:numPr>
          <w:ilvl w:val="0"/>
          <w:numId w:val="3"/>
        </w:numPr>
        <w:tabs>
          <w:tab w:val="clear" w:pos="720"/>
          <w:tab w:val="num" w:pos="-360"/>
        </w:tabs>
        <w:spacing w:before="0" w:beforeAutospacing="0" w:after="0" w:afterAutospacing="0"/>
        <w:ind w:left="0" w:firstLine="0"/>
        <w:jc w:val="both"/>
        <w:textAlignment w:val="baseline"/>
        <w:rPr>
          <w:rFonts w:ascii="Arial" w:hAnsi="Arial" w:cs="Arial"/>
        </w:rPr>
      </w:pPr>
      <w:r w:rsidRPr="00E72A1C">
        <w:rPr>
          <w:rStyle w:val="normaltextrun"/>
          <w:rFonts w:ascii="Arial" w:hAnsi="Arial" w:cs="Arial"/>
        </w:rPr>
        <w:t>Pruebas objetivas de evaluación escritas u orales, al menos una por trimestre, podrá reemplazarse cada prueba por trabajos. Las pruebas escritas podrán tener una o varias partes según la siguiente estructura: </w:t>
      </w:r>
      <w:r w:rsidRPr="00E72A1C">
        <w:rPr>
          <w:rStyle w:val="eop"/>
          <w:rFonts w:ascii="Arial" w:eastAsia="Calibri" w:hAnsi="Arial" w:cs="Arial"/>
        </w:rPr>
        <w:t> </w:t>
      </w:r>
    </w:p>
    <w:p w14:paraId="605209E4" w14:textId="77777777" w:rsidR="008E5188" w:rsidRPr="00E72A1C" w:rsidRDefault="008E5188" w:rsidP="008E5188">
      <w:pPr>
        <w:pStyle w:val="paragraph"/>
        <w:spacing w:before="0" w:beforeAutospacing="0" w:after="0" w:afterAutospacing="0"/>
        <w:ind w:left="720"/>
        <w:jc w:val="both"/>
        <w:textAlignment w:val="baseline"/>
        <w:rPr>
          <w:rFonts w:ascii="Arial" w:hAnsi="Arial" w:cs="Arial"/>
        </w:rPr>
      </w:pPr>
      <w:r w:rsidRPr="00E72A1C">
        <w:rPr>
          <w:rStyle w:val="eop"/>
          <w:rFonts w:ascii="Arial" w:eastAsia="Calibri" w:hAnsi="Arial" w:cs="Arial"/>
        </w:rPr>
        <w:t> </w:t>
      </w:r>
    </w:p>
    <w:p w14:paraId="46525308" w14:textId="77777777" w:rsidR="008E5188" w:rsidRPr="00E72A1C" w:rsidRDefault="008E5188" w:rsidP="008E5188">
      <w:pPr>
        <w:pStyle w:val="paragraph"/>
        <w:numPr>
          <w:ilvl w:val="0"/>
          <w:numId w:val="4"/>
        </w:numPr>
        <w:tabs>
          <w:tab w:val="clear" w:pos="720"/>
          <w:tab w:val="num" w:pos="-765"/>
        </w:tabs>
        <w:spacing w:before="0" w:beforeAutospacing="0" w:after="0" w:afterAutospacing="0"/>
        <w:ind w:left="284" w:firstLine="0"/>
        <w:jc w:val="both"/>
        <w:textAlignment w:val="baseline"/>
        <w:rPr>
          <w:rStyle w:val="normaltextrun"/>
          <w:rFonts w:ascii="Arial" w:hAnsi="Arial" w:cs="Arial"/>
        </w:rPr>
      </w:pPr>
      <w:r w:rsidRPr="00E72A1C">
        <w:rPr>
          <w:rStyle w:val="normaltextrun"/>
          <w:rFonts w:ascii="Arial" w:hAnsi="Arial" w:cs="Arial"/>
        </w:rPr>
        <w:t>Una parte objetiva tipo test.  </w:t>
      </w:r>
    </w:p>
    <w:p w14:paraId="5F4846A0" w14:textId="77777777" w:rsidR="008E5188" w:rsidRPr="00E72A1C" w:rsidRDefault="008E5188" w:rsidP="008E5188">
      <w:pPr>
        <w:pStyle w:val="paragraph"/>
        <w:numPr>
          <w:ilvl w:val="0"/>
          <w:numId w:val="4"/>
        </w:numPr>
        <w:tabs>
          <w:tab w:val="clear" w:pos="720"/>
          <w:tab w:val="num" w:pos="-765"/>
        </w:tabs>
        <w:spacing w:before="0" w:beforeAutospacing="0" w:after="0" w:afterAutospacing="0"/>
        <w:ind w:left="284" w:firstLine="0"/>
        <w:jc w:val="both"/>
        <w:textAlignment w:val="baseline"/>
        <w:rPr>
          <w:rStyle w:val="normaltextrun"/>
          <w:rFonts w:ascii="Arial" w:hAnsi="Arial" w:cs="Arial"/>
        </w:rPr>
      </w:pPr>
      <w:r w:rsidRPr="00E72A1C">
        <w:rPr>
          <w:rStyle w:val="normaltextrun"/>
          <w:rFonts w:ascii="Arial" w:hAnsi="Arial" w:cs="Arial"/>
        </w:rPr>
        <w:t>Una parte basada en la respuesta a una serie de preguntas teóricas, en la que los alumnos muestren su comprensión de los conocimientos adquiridos y su capacidad para aplicarlos a nuevos casos y situaciones. Se tendrá en cuenta la adecuación según lo explicado en clase, y el razonamiento en la explicación.  </w:t>
      </w:r>
    </w:p>
    <w:p w14:paraId="72CA5777" w14:textId="77777777" w:rsidR="008E5188" w:rsidRPr="00E72A1C" w:rsidRDefault="008E5188" w:rsidP="008E5188">
      <w:pPr>
        <w:pStyle w:val="paragraph"/>
        <w:numPr>
          <w:ilvl w:val="0"/>
          <w:numId w:val="4"/>
        </w:numPr>
        <w:tabs>
          <w:tab w:val="clear" w:pos="720"/>
          <w:tab w:val="num" w:pos="-765"/>
        </w:tabs>
        <w:spacing w:before="0" w:beforeAutospacing="0" w:after="0" w:afterAutospacing="0"/>
        <w:ind w:left="284" w:firstLine="0"/>
        <w:jc w:val="both"/>
        <w:textAlignment w:val="baseline"/>
        <w:rPr>
          <w:rStyle w:val="normaltextrun"/>
          <w:rFonts w:ascii="Arial" w:hAnsi="Arial" w:cs="Arial"/>
        </w:rPr>
      </w:pPr>
      <w:r w:rsidRPr="00E72A1C">
        <w:rPr>
          <w:rStyle w:val="normaltextrun"/>
          <w:rFonts w:ascii="Arial" w:hAnsi="Arial" w:cs="Arial"/>
        </w:rPr>
        <w:t>Una parte práctica con uno o varios ejercicios en los que los alumnos pongan en práctica los procedimientos y estrategias aprendidos en clase. Se tendrá en cuenta la correcta solución de los apartados, la unidad resultante, los pasos y operaciones realizadas, además de la interpretación y explicación ordenada. </w:t>
      </w:r>
    </w:p>
    <w:p w14:paraId="578A6D49" w14:textId="77777777" w:rsidR="008E5188" w:rsidRPr="00E72A1C" w:rsidRDefault="008E5188" w:rsidP="008E5188">
      <w:pPr>
        <w:pStyle w:val="paragraph"/>
        <w:spacing w:before="0" w:beforeAutospacing="0" w:after="0" w:afterAutospacing="0"/>
        <w:ind w:left="1125"/>
        <w:jc w:val="both"/>
        <w:textAlignment w:val="baseline"/>
        <w:rPr>
          <w:rFonts w:ascii="Arial" w:hAnsi="Arial" w:cs="Arial"/>
        </w:rPr>
      </w:pPr>
      <w:r w:rsidRPr="00E72A1C">
        <w:rPr>
          <w:rStyle w:val="eop"/>
          <w:rFonts w:ascii="Arial" w:eastAsia="Calibri" w:hAnsi="Arial" w:cs="Arial"/>
        </w:rPr>
        <w:t> </w:t>
      </w:r>
    </w:p>
    <w:p w14:paraId="748F6980" w14:textId="77777777" w:rsidR="008E5188" w:rsidRPr="00E72A1C" w:rsidRDefault="008E5188" w:rsidP="008E5188">
      <w:pPr>
        <w:pStyle w:val="paragraph"/>
        <w:spacing w:before="0" w:beforeAutospacing="0" w:after="0" w:afterAutospacing="0"/>
        <w:jc w:val="both"/>
        <w:textAlignment w:val="baseline"/>
        <w:rPr>
          <w:rFonts w:ascii="Arial" w:hAnsi="Arial" w:cs="Arial"/>
        </w:rPr>
      </w:pPr>
      <w:r w:rsidRPr="00E72A1C">
        <w:rPr>
          <w:rStyle w:val="normaltextrun"/>
          <w:rFonts w:ascii="Arial" w:hAnsi="Arial" w:cs="Arial"/>
        </w:rPr>
        <w:t>Los criterios de calificación incluyen pruebas objetivas orales y escritas, proyectos y el registro del diario del profesor. </w:t>
      </w:r>
      <w:r w:rsidRPr="00E72A1C">
        <w:rPr>
          <w:rStyle w:val="eop"/>
          <w:rFonts w:ascii="Arial" w:eastAsia="Calibri" w:hAnsi="Arial" w:cs="Arial"/>
        </w:rPr>
        <w:t> </w:t>
      </w:r>
    </w:p>
    <w:p w14:paraId="3CCF477D" w14:textId="77777777" w:rsidR="008E5188" w:rsidRPr="00E72A1C" w:rsidRDefault="008E5188" w:rsidP="008E5188">
      <w:pPr>
        <w:pStyle w:val="paragraph"/>
        <w:numPr>
          <w:ilvl w:val="0"/>
          <w:numId w:val="4"/>
        </w:numPr>
        <w:spacing w:before="0" w:beforeAutospacing="0" w:after="0" w:afterAutospacing="0"/>
        <w:ind w:left="284" w:firstLine="0"/>
        <w:jc w:val="both"/>
        <w:textAlignment w:val="baseline"/>
        <w:rPr>
          <w:rFonts w:ascii="Arial" w:hAnsi="Arial" w:cs="Arial"/>
        </w:rPr>
      </w:pPr>
      <w:r w:rsidRPr="00E72A1C">
        <w:rPr>
          <w:rStyle w:val="normaltextrun"/>
          <w:rFonts w:ascii="Arial" w:hAnsi="Arial" w:cs="Arial"/>
        </w:rPr>
        <w:t>Las pruebas objetivas</w:t>
      </w:r>
      <w:r>
        <w:rPr>
          <w:rStyle w:val="normaltextrun"/>
          <w:rFonts w:ascii="Arial" w:hAnsi="Arial" w:cs="Arial"/>
        </w:rPr>
        <w:t>.</w:t>
      </w:r>
      <w:r w:rsidRPr="00E72A1C">
        <w:rPr>
          <w:rStyle w:val="normaltextrun"/>
          <w:rFonts w:ascii="Arial" w:hAnsi="Arial" w:cs="Arial"/>
        </w:rPr>
        <w:t xml:space="preserve"> La calificación mínima para hacer media en pruebas objetivas estará marcada por la superación de, al menos, el 35% de la calificación. Estas pruebas se calificarán sobre 10 puntos. La no realización de esta prueba supondrá que ésta será calificada con cero puntos. Únicamente se considerará la repetición de la prueba a aquellos alumnos que no hayan podido acudir a la misma por causa debidamente acreditada y justificada.</w:t>
      </w:r>
      <w:r w:rsidRPr="00E72A1C">
        <w:rPr>
          <w:rStyle w:val="eop"/>
          <w:rFonts w:ascii="Arial" w:eastAsia="Calibri" w:hAnsi="Arial" w:cs="Arial"/>
        </w:rPr>
        <w:t> </w:t>
      </w:r>
    </w:p>
    <w:p w14:paraId="76F66724" w14:textId="77777777" w:rsidR="008E5188" w:rsidRPr="00E72A1C" w:rsidRDefault="008E5188" w:rsidP="008E5188">
      <w:pPr>
        <w:pStyle w:val="paragraph"/>
        <w:spacing w:before="0" w:beforeAutospacing="0" w:after="0" w:afterAutospacing="0"/>
        <w:ind w:left="284"/>
        <w:jc w:val="both"/>
        <w:textAlignment w:val="baseline"/>
        <w:rPr>
          <w:rFonts w:ascii="Arial" w:hAnsi="Arial" w:cs="Arial"/>
        </w:rPr>
      </w:pPr>
    </w:p>
    <w:p w14:paraId="65DFBD06" w14:textId="77777777" w:rsidR="008E5188" w:rsidRPr="00E72A1C" w:rsidRDefault="008E5188" w:rsidP="008E5188">
      <w:pPr>
        <w:pStyle w:val="paragraph"/>
        <w:numPr>
          <w:ilvl w:val="0"/>
          <w:numId w:val="5"/>
        </w:numPr>
        <w:spacing w:before="0" w:beforeAutospacing="0" w:after="0" w:afterAutospacing="0"/>
        <w:ind w:left="284" w:firstLine="0"/>
        <w:jc w:val="both"/>
        <w:textAlignment w:val="baseline"/>
        <w:rPr>
          <w:rFonts w:ascii="Arial" w:hAnsi="Arial" w:cs="Arial"/>
        </w:rPr>
      </w:pPr>
      <w:r w:rsidRPr="00E72A1C">
        <w:rPr>
          <w:rStyle w:val="normaltextrun"/>
          <w:rFonts w:ascii="Arial" w:hAnsi="Arial" w:cs="Arial"/>
        </w:rPr>
        <w:t>La observación directa. La calificación mínima para hacer media estará marcada por la realización de, al menos, tres cuartos de las actividades y tareas encomendadas. Los proyectos y actividades deberán entregarse en los plazos fijados por el profesor. En caso contrario no se tendrán en cuenta en las calificaciones obtenidas en la evaluación. Si se percibe que un alumno no ha realizado las actividades, sino que las ha copiado, tendrán una valoración de cero en aquellos apartados copiados.</w:t>
      </w:r>
      <w:r w:rsidRPr="00E72A1C">
        <w:rPr>
          <w:rStyle w:val="eop"/>
          <w:rFonts w:ascii="Arial" w:eastAsia="Calibri" w:hAnsi="Arial" w:cs="Arial"/>
        </w:rPr>
        <w:t> </w:t>
      </w:r>
    </w:p>
    <w:p w14:paraId="53636D37" w14:textId="77777777" w:rsidR="008E5188" w:rsidRPr="00E72A1C" w:rsidRDefault="008E5188" w:rsidP="008E5188">
      <w:pPr>
        <w:pStyle w:val="paragraph"/>
        <w:spacing w:before="0" w:beforeAutospacing="0" w:after="0" w:afterAutospacing="0"/>
        <w:ind w:left="1275"/>
        <w:jc w:val="both"/>
        <w:textAlignment w:val="baseline"/>
        <w:rPr>
          <w:rFonts w:ascii="Arial" w:hAnsi="Arial" w:cs="Arial"/>
        </w:rPr>
      </w:pPr>
      <w:r w:rsidRPr="00E72A1C">
        <w:rPr>
          <w:rStyle w:val="eop"/>
          <w:rFonts w:ascii="Arial" w:eastAsia="Calibri" w:hAnsi="Arial" w:cs="Arial"/>
        </w:rPr>
        <w:lastRenderedPageBreak/>
        <w:t> </w:t>
      </w:r>
    </w:p>
    <w:p w14:paraId="2861AF3F" w14:textId="77777777" w:rsidR="008E5188" w:rsidRPr="00E72A1C" w:rsidRDefault="008E5188" w:rsidP="008E5188">
      <w:pPr>
        <w:spacing w:after="0" w:line="240" w:lineRule="auto"/>
        <w:jc w:val="both"/>
        <w:rPr>
          <w:rFonts w:ascii="Arial" w:eastAsia="Arial" w:hAnsi="Arial" w:cs="Arial"/>
          <w:sz w:val="24"/>
          <w:szCs w:val="24"/>
        </w:rPr>
      </w:pPr>
      <w:r w:rsidRPr="00E72A1C">
        <w:rPr>
          <w:rStyle w:val="normaltextrun"/>
          <w:rFonts w:ascii="Arial" w:hAnsi="Arial" w:cs="Arial"/>
          <w:sz w:val="24"/>
          <w:szCs w:val="24"/>
        </w:rPr>
        <w:t>La nota final del curso se formará como media aritmética de las notas obtenidas en las tres evaluaciones siempre que hayan sido superadas con calificación positiva (superior a un cinco). También se realizará esta media si el alumno solo ha suspendido una de las tres evaluaciones (con al menos un 3,5), es decir, podrá aprobar el curso sin necesidad de acudir a la recuperación</w:t>
      </w:r>
      <w:r>
        <w:rPr>
          <w:rStyle w:val="normaltextrun"/>
          <w:rFonts w:ascii="Arial" w:hAnsi="Arial" w:cs="Arial"/>
          <w:sz w:val="24"/>
          <w:szCs w:val="24"/>
        </w:rPr>
        <w:t xml:space="preserve"> </w:t>
      </w:r>
      <w:r w:rsidRPr="00E72A1C">
        <w:rPr>
          <w:rStyle w:val="normaltextrun"/>
          <w:rFonts w:ascii="Arial" w:hAnsi="Arial" w:cs="Arial"/>
          <w:sz w:val="24"/>
          <w:szCs w:val="24"/>
        </w:rPr>
        <w:t>de</w:t>
      </w:r>
      <w:r>
        <w:rPr>
          <w:rStyle w:val="normaltextrun"/>
          <w:rFonts w:ascii="Arial" w:hAnsi="Arial" w:cs="Arial"/>
          <w:sz w:val="24"/>
          <w:szCs w:val="24"/>
        </w:rPr>
        <w:t xml:space="preserve"> mayo/</w:t>
      </w:r>
      <w:r w:rsidRPr="00E72A1C">
        <w:rPr>
          <w:rStyle w:val="normaltextrun"/>
          <w:rFonts w:ascii="Arial" w:hAnsi="Arial" w:cs="Arial"/>
          <w:sz w:val="24"/>
          <w:szCs w:val="24"/>
        </w:rPr>
        <w:t xml:space="preserve">junio, siempre y cuando la media de esas tres evaluaciones (incluida la suspensa) sea de cinco puntos o superior. </w:t>
      </w:r>
      <w:r w:rsidRPr="00E72A1C">
        <w:rPr>
          <w:rFonts w:ascii="Arial" w:eastAsia="Arial" w:hAnsi="Arial" w:cs="Arial"/>
          <w:sz w:val="24"/>
          <w:szCs w:val="24"/>
        </w:rPr>
        <w:t>En este caso la media se obtendrá con la nota con decimales obtenida en cada evaluación. Para la nota final se tendrá en cuenta la actitud y el interés mostrado por el alumno a lo largo del curso.</w:t>
      </w:r>
    </w:p>
    <w:p w14:paraId="468CDCAD" w14:textId="77777777" w:rsidR="008E5188" w:rsidRDefault="008E5188" w:rsidP="008E5188">
      <w:pPr>
        <w:spacing w:after="0" w:line="240" w:lineRule="auto"/>
        <w:jc w:val="both"/>
        <w:rPr>
          <w:rStyle w:val="normaltextrun"/>
          <w:rFonts w:ascii="Arial" w:hAnsi="Arial" w:cs="Arial"/>
          <w:sz w:val="24"/>
          <w:szCs w:val="24"/>
        </w:rPr>
      </w:pPr>
    </w:p>
    <w:p w14:paraId="24FABC0E" w14:textId="77777777" w:rsidR="008E5188" w:rsidRPr="00E72A1C" w:rsidRDefault="008E5188" w:rsidP="008E5188">
      <w:pPr>
        <w:pStyle w:val="paragraph"/>
        <w:spacing w:before="0" w:beforeAutospacing="0" w:after="0" w:afterAutospacing="0"/>
        <w:jc w:val="both"/>
        <w:textAlignment w:val="baseline"/>
        <w:rPr>
          <w:rFonts w:ascii="Arial" w:hAnsi="Arial" w:cs="Arial"/>
        </w:rPr>
      </w:pPr>
      <w:r w:rsidRPr="00E72A1C">
        <w:rPr>
          <w:rStyle w:val="normaltextrun"/>
          <w:rFonts w:ascii="Arial" w:hAnsi="Arial" w:cs="Arial"/>
        </w:rPr>
        <w:t>Cuando el alumno tenga más de una evaluación suspensa, o la media de las tres evaluaciones no supere el 5 deberá realizar en junio una prueba escrita de recuperación de la evaluación/es pendiente/s, en la que el alumno tendrá que ser capaz de demostrar que han aprendido y asimilado los conocimientos impartidos. El alumno con una evaluación suspensa solo debe examinarse de esa evaluación</w:t>
      </w:r>
      <w:r>
        <w:rPr>
          <w:rStyle w:val="normaltextrun"/>
          <w:rFonts w:ascii="Arial" w:hAnsi="Arial" w:cs="Arial"/>
        </w:rPr>
        <w:t xml:space="preserve">; </w:t>
      </w:r>
      <w:r w:rsidRPr="00E72A1C">
        <w:rPr>
          <w:rStyle w:val="normaltextrun"/>
          <w:rFonts w:ascii="Arial" w:hAnsi="Arial" w:cs="Arial"/>
        </w:rPr>
        <w:t xml:space="preserve">el alumno con dos </w:t>
      </w:r>
      <w:r>
        <w:rPr>
          <w:rStyle w:val="normaltextrun"/>
          <w:rFonts w:ascii="Arial" w:hAnsi="Arial" w:cs="Arial"/>
        </w:rPr>
        <w:t xml:space="preserve">o más </w:t>
      </w:r>
      <w:r w:rsidRPr="00E72A1C">
        <w:rPr>
          <w:rStyle w:val="normaltextrun"/>
          <w:rFonts w:ascii="Arial" w:hAnsi="Arial" w:cs="Arial"/>
        </w:rPr>
        <w:t>evaluaciones suspensas realizará la recuperación global. Si la evaluación o evaluaciones se ha suspendido debido a la no presentación de los trabajos, el profesor podrá considerar sustituir el examen por la presentación de esos trabajos pendientes.</w:t>
      </w:r>
      <w:r w:rsidRPr="00E72A1C">
        <w:rPr>
          <w:rStyle w:val="eop"/>
          <w:rFonts w:ascii="Arial" w:eastAsia="Calibri" w:hAnsi="Arial" w:cs="Arial"/>
        </w:rPr>
        <w:t> </w:t>
      </w:r>
    </w:p>
    <w:p w14:paraId="420D2B72" w14:textId="77777777" w:rsidR="008E5188" w:rsidRPr="00E72A1C" w:rsidRDefault="008E5188" w:rsidP="008E5188">
      <w:pPr>
        <w:pStyle w:val="paragraph"/>
        <w:spacing w:before="0" w:beforeAutospacing="0" w:after="0" w:afterAutospacing="0"/>
        <w:jc w:val="both"/>
        <w:textAlignment w:val="baseline"/>
        <w:rPr>
          <w:rFonts w:ascii="Arial" w:hAnsi="Arial" w:cs="Arial"/>
        </w:rPr>
      </w:pPr>
      <w:r w:rsidRPr="00E72A1C">
        <w:rPr>
          <w:rStyle w:val="eop"/>
          <w:rFonts w:ascii="Arial" w:eastAsia="Calibri" w:hAnsi="Arial" w:cs="Arial"/>
        </w:rPr>
        <w:t> </w:t>
      </w:r>
    </w:p>
    <w:p w14:paraId="0E487D66" w14:textId="77777777" w:rsidR="008E5188" w:rsidRPr="00E72A1C" w:rsidRDefault="008E5188" w:rsidP="008E5188">
      <w:pPr>
        <w:pStyle w:val="paragraph"/>
        <w:spacing w:before="0" w:beforeAutospacing="0" w:after="0" w:afterAutospacing="0"/>
        <w:jc w:val="both"/>
        <w:textAlignment w:val="baseline"/>
        <w:rPr>
          <w:rStyle w:val="eop"/>
          <w:rFonts w:ascii="Arial" w:eastAsia="Calibri" w:hAnsi="Arial" w:cs="Arial"/>
        </w:rPr>
      </w:pPr>
      <w:r w:rsidRPr="00E72A1C">
        <w:rPr>
          <w:rStyle w:val="normaltextrun"/>
          <w:rFonts w:ascii="Arial" w:hAnsi="Arial" w:cs="Arial"/>
        </w:rPr>
        <w:t xml:space="preserve">En cuanto a la prueba extraordinaria, se efectuará una prueba escrita de recuperación de </w:t>
      </w:r>
      <w:r>
        <w:rPr>
          <w:rStyle w:val="normaltextrun"/>
          <w:rFonts w:ascii="Arial" w:hAnsi="Arial" w:cs="Arial"/>
        </w:rPr>
        <w:t xml:space="preserve">toda </w:t>
      </w:r>
      <w:r w:rsidRPr="00E72A1C">
        <w:rPr>
          <w:rStyle w:val="normaltextrun"/>
          <w:rFonts w:ascii="Arial" w:hAnsi="Arial" w:cs="Arial"/>
        </w:rPr>
        <w:t>la materia, en la que los alumnos tendrán que ser capaces de demostrar que han aprendido y asimilado</w:t>
      </w:r>
      <w:r>
        <w:rPr>
          <w:rStyle w:val="normaltextrun"/>
          <w:rFonts w:ascii="Arial" w:hAnsi="Arial" w:cs="Arial"/>
        </w:rPr>
        <w:t xml:space="preserve"> todos</w:t>
      </w:r>
      <w:r w:rsidRPr="00E72A1C">
        <w:rPr>
          <w:rStyle w:val="normaltextrun"/>
          <w:rFonts w:ascii="Arial" w:hAnsi="Arial" w:cs="Arial"/>
        </w:rPr>
        <w:t xml:space="preserve"> los conocimientos impartidos previamente</w:t>
      </w:r>
      <w:r>
        <w:rPr>
          <w:rStyle w:val="normaltextrun"/>
          <w:rFonts w:ascii="Arial" w:hAnsi="Arial" w:cs="Arial"/>
        </w:rPr>
        <w:t xml:space="preserve"> en la asignatura</w:t>
      </w:r>
      <w:r w:rsidRPr="00E72A1C">
        <w:rPr>
          <w:rStyle w:val="normaltextrun"/>
          <w:rFonts w:ascii="Arial" w:hAnsi="Arial" w:cs="Arial"/>
        </w:rPr>
        <w:t>.  </w:t>
      </w:r>
      <w:r w:rsidRPr="00E72A1C">
        <w:rPr>
          <w:rStyle w:val="eop"/>
          <w:rFonts w:ascii="Arial" w:eastAsia="Calibri" w:hAnsi="Arial" w:cs="Arial"/>
        </w:rPr>
        <w:t> </w:t>
      </w:r>
    </w:p>
    <w:p w14:paraId="0DFF6263" w14:textId="77777777" w:rsidR="008E5188" w:rsidRDefault="008E5188" w:rsidP="008E5188">
      <w:pPr>
        <w:spacing w:after="0" w:line="240" w:lineRule="auto"/>
        <w:jc w:val="both"/>
        <w:rPr>
          <w:rStyle w:val="normaltextrun"/>
          <w:rFonts w:ascii="Arial" w:hAnsi="Arial" w:cs="Arial"/>
          <w:sz w:val="24"/>
          <w:szCs w:val="24"/>
        </w:rPr>
      </w:pPr>
    </w:p>
    <w:p w14:paraId="196E2983" w14:textId="77777777" w:rsidR="008E5188" w:rsidRPr="00E72A1C" w:rsidRDefault="008E5188" w:rsidP="008E5188">
      <w:pPr>
        <w:spacing w:after="0" w:line="240" w:lineRule="auto"/>
        <w:jc w:val="both"/>
        <w:rPr>
          <w:rFonts w:ascii="Arial" w:eastAsia="Arial" w:hAnsi="Arial" w:cs="Arial"/>
          <w:sz w:val="24"/>
          <w:szCs w:val="24"/>
        </w:rPr>
      </w:pPr>
      <w:r>
        <w:rPr>
          <w:rStyle w:val="normaltextrun"/>
          <w:rFonts w:ascii="Arial" w:hAnsi="Arial" w:cs="Arial"/>
          <w:sz w:val="24"/>
          <w:szCs w:val="24"/>
        </w:rPr>
        <w:t>En los boletines trimestrales, c</w:t>
      </w:r>
      <w:r w:rsidRPr="00E72A1C">
        <w:rPr>
          <w:rStyle w:val="normaltextrun"/>
          <w:rFonts w:ascii="Arial" w:hAnsi="Arial" w:cs="Arial"/>
          <w:sz w:val="24"/>
          <w:szCs w:val="24"/>
        </w:rPr>
        <w:t>omo los resultados se expresan con una calificación numérica de uno a diez sin decimales, se redondeará al alza a partir del 0,75 y a la baja en el resto de los casos, pero solo en los aprobados. Es decir, s</w:t>
      </w:r>
      <w:r w:rsidRPr="00E72A1C">
        <w:rPr>
          <w:rFonts w:ascii="Arial" w:eastAsia="Arial" w:hAnsi="Arial" w:cs="Arial"/>
          <w:sz w:val="24"/>
          <w:szCs w:val="24"/>
        </w:rPr>
        <w:t>uperarán la evaluación los alumnos que tengan una puntuación igual o superior al 5; si la calificación es inferior a 5,00 la nota será 4</w:t>
      </w:r>
      <w:r>
        <w:rPr>
          <w:rFonts w:ascii="Arial" w:eastAsia="Arial" w:hAnsi="Arial" w:cs="Arial"/>
          <w:sz w:val="24"/>
          <w:szCs w:val="24"/>
        </w:rPr>
        <w:t xml:space="preserve"> (un 4,99 es un 4).</w:t>
      </w:r>
    </w:p>
    <w:p w14:paraId="323B4D40" w14:textId="77777777" w:rsidR="008E5188" w:rsidRPr="00E72A1C" w:rsidRDefault="008E5188" w:rsidP="008E5188">
      <w:pPr>
        <w:pStyle w:val="paragraph"/>
        <w:spacing w:before="0" w:beforeAutospacing="0" w:after="0" w:afterAutospacing="0"/>
        <w:jc w:val="both"/>
        <w:textAlignment w:val="baseline"/>
        <w:rPr>
          <w:rFonts w:ascii="Arial" w:hAnsi="Arial" w:cs="Arial"/>
        </w:rPr>
      </w:pPr>
    </w:p>
    <w:p w14:paraId="280F4EBE" w14:textId="77777777" w:rsidR="008E5188" w:rsidRPr="00E72A1C" w:rsidRDefault="008E5188" w:rsidP="008E5188">
      <w:pPr>
        <w:pStyle w:val="paragraph"/>
        <w:spacing w:before="0" w:beforeAutospacing="0" w:after="0" w:afterAutospacing="0"/>
        <w:jc w:val="both"/>
        <w:textAlignment w:val="baseline"/>
        <w:rPr>
          <w:rFonts w:ascii="Arial" w:hAnsi="Arial" w:cs="Arial"/>
        </w:rPr>
      </w:pPr>
      <w:r w:rsidRPr="00E72A1C">
        <w:rPr>
          <w:rStyle w:val="eop"/>
          <w:rFonts w:ascii="Arial" w:eastAsia="Calibri" w:hAnsi="Arial" w:cs="Arial"/>
        </w:rPr>
        <w:t> </w:t>
      </w:r>
      <w:r w:rsidRPr="00E72A1C">
        <w:rPr>
          <w:rFonts w:ascii="Arial" w:hAnsi="Arial" w:cs="Arial"/>
        </w:rPr>
        <w:t>Teniendo en cuenta lo reflejado en la tabla anexa, y de cara a facilitar la comprensión de la evaluación en el alumnado a principio de curso, hemos de señalar los siguientes criterios de evaluación trimestral:</w:t>
      </w:r>
    </w:p>
    <w:p w14:paraId="6E4C953B"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w:t>
      </w:r>
      <w:r w:rsidRPr="00E72A1C">
        <w:rPr>
          <w:rFonts w:ascii="Arial" w:eastAsia="Arial" w:hAnsi="Arial" w:cs="Arial"/>
          <w:sz w:val="24"/>
          <w:szCs w:val="24"/>
        </w:rPr>
        <w:tab/>
        <w:t>En cuanto a los trabajos y casos prácticos, así como las realizadas sobre los libros de lectura, se calificará la corrección de las actividades de clase que el alumno realiza de forma oral y escrita, y la observación del trabajo diario del alumno. Se califican del 1 al 10 y su media pondera un 40% en la nota de evaluación.</w:t>
      </w:r>
    </w:p>
    <w:p w14:paraId="0B05D9D8" w14:textId="77777777" w:rsidR="008E5188" w:rsidRPr="00E72A1C" w:rsidRDefault="008E5188" w:rsidP="008E5188">
      <w:pPr>
        <w:spacing w:after="0" w:line="240" w:lineRule="auto"/>
        <w:jc w:val="both"/>
        <w:rPr>
          <w:rFonts w:ascii="Arial" w:eastAsia="Arial" w:hAnsi="Arial" w:cs="Arial"/>
          <w:sz w:val="24"/>
          <w:szCs w:val="24"/>
        </w:rPr>
      </w:pPr>
    </w:p>
    <w:p w14:paraId="7A82EC09"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w:t>
      </w:r>
      <w:r w:rsidRPr="00E72A1C">
        <w:rPr>
          <w:rFonts w:ascii="Arial" w:eastAsia="Arial" w:hAnsi="Arial" w:cs="Arial"/>
          <w:sz w:val="24"/>
          <w:szCs w:val="24"/>
        </w:rPr>
        <w:tab/>
        <w:t xml:space="preserve">Las pruebas de evaluación se valoran del 1 a 10 y ponderan un 50% de la nota de evaluación. </w:t>
      </w:r>
    </w:p>
    <w:p w14:paraId="0BA61ACC" w14:textId="77777777" w:rsidR="008E5188" w:rsidRPr="00E72A1C" w:rsidRDefault="008E5188" w:rsidP="008E5188">
      <w:pPr>
        <w:spacing w:after="0" w:line="240" w:lineRule="auto"/>
        <w:jc w:val="both"/>
        <w:rPr>
          <w:rFonts w:ascii="Arial" w:eastAsia="Arial" w:hAnsi="Arial" w:cs="Arial"/>
          <w:sz w:val="24"/>
          <w:szCs w:val="24"/>
        </w:rPr>
      </w:pPr>
    </w:p>
    <w:p w14:paraId="7E5EAB98"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lastRenderedPageBreak/>
        <w:t></w:t>
      </w:r>
      <w:r w:rsidRPr="00E72A1C">
        <w:rPr>
          <w:rFonts w:ascii="Arial" w:eastAsia="Arial" w:hAnsi="Arial" w:cs="Arial"/>
          <w:sz w:val="24"/>
          <w:szCs w:val="24"/>
        </w:rPr>
        <w:tab/>
        <w:t>La calificación del trabajo diario pondera un 10% en la nota de evaluación, teniéndose en cuenta aspectos como la actitud, comportamiento, razonamiento, participación, trabajo realizado en el aula y en casa, puntualidad, asistencia a clase…</w:t>
      </w:r>
    </w:p>
    <w:p w14:paraId="10E9DBDC" w14:textId="77777777" w:rsidR="008E5188" w:rsidRPr="00E72A1C" w:rsidRDefault="008E5188" w:rsidP="008E5188">
      <w:pPr>
        <w:pStyle w:val="paragraph"/>
        <w:jc w:val="both"/>
        <w:rPr>
          <w:rFonts w:ascii="Arial" w:hAnsi="Arial" w:cs="Arial"/>
        </w:rPr>
      </w:pPr>
      <w:r w:rsidRPr="00E72A1C">
        <w:rPr>
          <w:rFonts w:ascii="Arial" w:hAnsi="Arial" w:cs="Arial"/>
        </w:rPr>
        <w:t>Estos criterios de evaluación son una síntesis o reducción de lo establecido en la tabla de evaluación del proceso de aprendizaje del alumno. No obstante, dado que no todos los criterios son evaluables en todos los trimestres y la relación de criterios es difícil de comprender para el alumnado se les informa, a principio de curso, de dichos criterios de calificación con el objetivo de que sean conocedores de lo que les vamos a pedir.  </w:t>
      </w:r>
    </w:p>
    <w:p w14:paraId="76A4414A"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En relación con los agentes evaluadores:</w:t>
      </w:r>
    </w:p>
    <w:p w14:paraId="1669A0D5" w14:textId="77777777" w:rsidR="008E5188" w:rsidRPr="00E72A1C" w:rsidRDefault="008E5188" w:rsidP="008E5188">
      <w:pPr>
        <w:spacing w:after="0" w:line="240" w:lineRule="auto"/>
        <w:jc w:val="both"/>
        <w:rPr>
          <w:rFonts w:ascii="Arial" w:eastAsia="Arial" w:hAnsi="Arial" w:cs="Arial"/>
          <w:sz w:val="24"/>
          <w:szCs w:val="24"/>
        </w:rPr>
      </w:pPr>
    </w:p>
    <w:p w14:paraId="6D4BC30C" w14:textId="77777777" w:rsidR="008E5188"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Se utilizará la heteroevaluación, la autoevaluación y la coevaluación. Se determina el tipo de evaluación que se aplicará según los agentes evaluadores, vinculándolo a cada instrumento de evaluación, según los criterios de evaluación.</w:t>
      </w:r>
    </w:p>
    <w:p w14:paraId="0E86A1FE" w14:textId="77777777" w:rsidR="008E5188" w:rsidRDefault="008E5188" w:rsidP="008E5188">
      <w:pPr>
        <w:spacing w:after="0" w:line="240" w:lineRule="auto"/>
        <w:jc w:val="both"/>
        <w:rPr>
          <w:rFonts w:ascii="Arial" w:eastAsia="Arial" w:hAnsi="Arial" w:cs="Arial"/>
          <w:sz w:val="24"/>
          <w:szCs w:val="24"/>
        </w:rPr>
      </w:pPr>
    </w:p>
    <w:p w14:paraId="5E013FD9" w14:textId="77777777" w:rsidR="008E5188" w:rsidRDefault="008E5188" w:rsidP="008E5188">
      <w:pPr>
        <w:spacing w:after="0" w:line="240" w:lineRule="auto"/>
        <w:jc w:val="both"/>
        <w:rPr>
          <w:rFonts w:ascii="Arial" w:eastAsia="Arial" w:hAnsi="Arial" w:cs="Arial"/>
          <w:sz w:val="24"/>
          <w:szCs w:val="24"/>
        </w:rPr>
      </w:pPr>
    </w:p>
    <w:p w14:paraId="70FB58F9" w14:textId="77777777" w:rsidR="008E5188" w:rsidRDefault="008E5188" w:rsidP="008E5188">
      <w:pPr>
        <w:spacing w:after="0" w:line="240" w:lineRule="auto"/>
        <w:jc w:val="both"/>
        <w:rPr>
          <w:rFonts w:ascii="Arial" w:eastAsia="Arial" w:hAnsi="Arial" w:cs="Arial"/>
          <w:sz w:val="24"/>
          <w:szCs w:val="24"/>
        </w:rPr>
      </w:pPr>
    </w:p>
    <w:p w14:paraId="75912CEF" w14:textId="77777777" w:rsidR="008E5188" w:rsidRDefault="008E5188" w:rsidP="008E5188">
      <w:pPr>
        <w:spacing w:after="0" w:line="240" w:lineRule="auto"/>
        <w:jc w:val="both"/>
        <w:rPr>
          <w:rFonts w:ascii="Arial" w:eastAsia="Arial" w:hAnsi="Arial" w:cs="Arial"/>
          <w:sz w:val="24"/>
          <w:szCs w:val="24"/>
        </w:rPr>
      </w:pPr>
    </w:p>
    <w:p w14:paraId="5D75BCFE" w14:textId="77777777" w:rsidR="008E5188" w:rsidRPr="00E72A1C" w:rsidRDefault="008E5188" w:rsidP="008E5188">
      <w:pPr>
        <w:spacing w:after="0" w:line="240" w:lineRule="auto"/>
        <w:jc w:val="both"/>
        <w:rPr>
          <w:rFonts w:ascii="Arial" w:eastAsia="Arial" w:hAnsi="Arial" w:cs="Arial"/>
          <w:sz w:val="24"/>
          <w:szCs w:val="24"/>
        </w:rPr>
      </w:pPr>
      <w:r>
        <w:rPr>
          <w:rFonts w:ascii="Arial" w:eastAsia="Arial" w:hAnsi="Arial" w:cs="Arial"/>
          <w:sz w:val="24"/>
          <w:szCs w:val="24"/>
        </w:rPr>
        <w:t>Consideraciones importantes:</w:t>
      </w:r>
    </w:p>
    <w:p w14:paraId="08E032F8" w14:textId="77777777" w:rsidR="008E5188" w:rsidRPr="00E72A1C" w:rsidRDefault="008E5188" w:rsidP="008E5188">
      <w:pPr>
        <w:spacing w:after="0" w:line="240" w:lineRule="auto"/>
        <w:jc w:val="both"/>
        <w:rPr>
          <w:rFonts w:ascii="Arial" w:eastAsia="Arial" w:hAnsi="Arial" w:cs="Arial"/>
          <w:sz w:val="24"/>
          <w:szCs w:val="24"/>
        </w:rPr>
      </w:pPr>
    </w:p>
    <w:p w14:paraId="1C100DA4"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La no asistencia de un alumno a un examen conlleva la pérdida de la nota correspondiente. Sólo en casos excepcionales y muy graves, justificados documentalmente de manera oficial, el profesor podrá convocarle a una nueva prueba.</w:t>
      </w:r>
    </w:p>
    <w:p w14:paraId="2EE8133D" w14:textId="77777777" w:rsidR="008E5188" w:rsidRPr="00E72A1C" w:rsidRDefault="008E5188" w:rsidP="008E5188">
      <w:pPr>
        <w:spacing w:after="0" w:line="240" w:lineRule="auto"/>
        <w:jc w:val="both"/>
        <w:rPr>
          <w:rFonts w:ascii="Arial" w:eastAsia="Arial" w:hAnsi="Arial" w:cs="Arial"/>
          <w:sz w:val="24"/>
          <w:szCs w:val="24"/>
        </w:rPr>
      </w:pPr>
    </w:p>
    <w:p w14:paraId="1836C9A7"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La no entrega de actividades y realización de exposiciones orales llevará consigo una calificación de 0 en la misma. No se recogerán trabajos ni actividades que se entreguen fuera de plazo.</w:t>
      </w:r>
    </w:p>
    <w:p w14:paraId="08E2D1E1" w14:textId="77777777" w:rsidR="008E5188" w:rsidRPr="00E72A1C" w:rsidRDefault="008E5188" w:rsidP="008E5188">
      <w:pPr>
        <w:spacing w:after="0" w:line="240" w:lineRule="auto"/>
        <w:jc w:val="both"/>
        <w:rPr>
          <w:rFonts w:ascii="Arial" w:eastAsia="Arial" w:hAnsi="Arial" w:cs="Arial"/>
          <w:sz w:val="24"/>
          <w:szCs w:val="24"/>
        </w:rPr>
      </w:pPr>
    </w:p>
    <w:p w14:paraId="009A5FC9" w14:textId="77777777" w:rsidR="008E5188"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En las pruebas tipo test, las respuestas incorrectas podrán ser penalizadas (según el criterio de la PAU).</w:t>
      </w:r>
    </w:p>
    <w:p w14:paraId="3D595A97" w14:textId="77777777" w:rsidR="008E5188" w:rsidRDefault="008E5188" w:rsidP="008E5188">
      <w:pPr>
        <w:pStyle w:val="paragraph"/>
        <w:spacing w:before="0" w:beforeAutospacing="0" w:after="0" w:afterAutospacing="0"/>
        <w:jc w:val="both"/>
        <w:textAlignment w:val="baseline"/>
        <w:rPr>
          <w:rStyle w:val="eop"/>
          <w:rFonts w:ascii="Arial" w:eastAsia="Calibri" w:hAnsi="Arial" w:cs="Arial"/>
        </w:rPr>
      </w:pPr>
    </w:p>
    <w:p w14:paraId="27F53204" w14:textId="77777777" w:rsidR="008E5188" w:rsidRPr="00E72A1C" w:rsidRDefault="008E5188" w:rsidP="008E5188">
      <w:pPr>
        <w:pStyle w:val="paragraph"/>
        <w:spacing w:before="0" w:beforeAutospacing="0" w:after="0" w:afterAutospacing="0"/>
        <w:jc w:val="both"/>
        <w:textAlignment w:val="baseline"/>
        <w:rPr>
          <w:rFonts w:ascii="Arial" w:hAnsi="Arial" w:cs="Arial"/>
        </w:rPr>
      </w:pPr>
      <w:r w:rsidRPr="00E72A1C">
        <w:rPr>
          <w:rStyle w:val="normaltextrun"/>
          <w:rFonts w:ascii="Arial" w:hAnsi="Arial" w:cs="Arial"/>
        </w:rPr>
        <w:t>Se penalizará por faltas de ortografía y sintaxis restando 0.10 por cada tilde y 0.15 por cada falta (hasta un máximo de 1 punto). </w:t>
      </w:r>
      <w:r w:rsidRPr="00E72A1C">
        <w:rPr>
          <w:rStyle w:val="eop"/>
          <w:rFonts w:ascii="Arial" w:eastAsia="Calibri" w:hAnsi="Arial" w:cs="Arial"/>
        </w:rPr>
        <w:t> </w:t>
      </w:r>
    </w:p>
    <w:p w14:paraId="048C9C9F" w14:textId="77777777" w:rsidR="008E5188" w:rsidRDefault="008E5188" w:rsidP="008E5188">
      <w:pPr>
        <w:spacing w:after="0" w:line="240" w:lineRule="auto"/>
        <w:jc w:val="both"/>
        <w:rPr>
          <w:rFonts w:ascii="Arial" w:eastAsia="Arial" w:hAnsi="Arial" w:cs="Arial"/>
          <w:sz w:val="24"/>
          <w:szCs w:val="24"/>
        </w:rPr>
      </w:pPr>
    </w:p>
    <w:p w14:paraId="21613916" w14:textId="77777777" w:rsidR="008E5188" w:rsidRDefault="008E5188" w:rsidP="008E5188">
      <w:pPr>
        <w:spacing w:after="0" w:line="240" w:lineRule="auto"/>
        <w:jc w:val="both"/>
        <w:rPr>
          <w:rFonts w:ascii="Arial" w:eastAsia="Arial" w:hAnsi="Arial" w:cs="Arial"/>
          <w:sz w:val="24"/>
          <w:szCs w:val="24"/>
        </w:rPr>
      </w:pPr>
    </w:p>
    <w:p w14:paraId="29D7B2BF" w14:textId="77777777" w:rsidR="008E5188" w:rsidRDefault="008E5188" w:rsidP="008E5188">
      <w:pPr>
        <w:pStyle w:val="paragraph"/>
        <w:spacing w:before="0" w:beforeAutospacing="0" w:after="0" w:afterAutospacing="0"/>
        <w:jc w:val="both"/>
        <w:textAlignment w:val="baseline"/>
        <w:rPr>
          <w:rStyle w:val="eop"/>
          <w:rFonts w:ascii="Arial" w:eastAsia="Calibri" w:hAnsi="Arial" w:cs="Arial"/>
        </w:rPr>
      </w:pPr>
      <w:r w:rsidRPr="00E72A1C">
        <w:rPr>
          <w:rStyle w:val="normaltextrun"/>
          <w:rFonts w:ascii="Arial" w:hAnsi="Arial" w:cs="Arial"/>
        </w:rPr>
        <w:lastRenderedPageBreak/>
        <w:t>Tal como establece el RRI “los alumnos que sean sorprendidos copiando, suspenderán el examen (la nota será un 0) y se procederá a su inmediata expulsión del examen y el aula”. </w:t>
      </w:r>
      <w:r>
        <w:rPr>
          <w:rStyle w:val="normaltextrun"/>
          <w:rFonts w:ascii="Arial" w:hAnsi="Arial" w:cs="Arial"/>
        </w:rPr>
        <w:t>Se les pondrá un parte de incidencia.</w:t>
      </w:r>
      <w:r w:rsidRPr="00E72A1C">
        <w:rPr>
          <w:rStyle w:val="eop"/>
          <w:rFonts w:ascii="Arial" w:eastAsia="Calibri" w:hAnsi="Arial" w:cs="Arial"/>
        </w:rPr>
        <w:t> </w:t>
      </w:r>
    </w:p>
    <w:p w14:paraId="52F1143D" w14:textId="77777777" w:rsidR="008E5188" w:rsidRPr="00E72A1C" w:rsidRDefault="008E5188" w:rsidP="008E5188">
      <w:pPr>
        <w:spacing w:after="0" w:line="240" w:lineRule="auto"/>
        <w:jc w:val="both"/>
        <w:rPr>
          <w:rFonts w:ascii="Arial" w:eastAsia="Arial" w:hAnsi="Arial" w:cs="Arial"/>
          <w:sz w:val="24"/>
          <w:szCs w:val="24"/>
        </w:rPr>
      </w:pPr>
    </w:p>
    <w:p w14:paraId="05A2539C"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 xml:space="preserve">Por lo tanto, </w:t>
      </w:r>
      <w:r>
        <w:rPr>
          <w:rFonts w:ascii="Arial" w:eastAsia="Arial" w:hAnsi="Arial" w:cs="Arial"/>
          <w:sz w:val="24"/>
          <w:szCs w:val="24"/>
        </w:rPr>
        <w:t xml:space="preserve">al tener un 0 en el examen, </w:t>
      </w:r>
      <w:r w:rsidRPr="00E72A1C">
        <w:rPr>
          <w:rFonts w:ascii="Arial" w:eastAsia="Arial" w:hAnsi="Arial" w:cs="Arial"/>
          <w:sz w:val="24"/>
          <w:szCs w:val="24"/>
        </w:rPr>
        <w:t>esa evaluación estará suspensa al no poder hacer media con el resto de calificaciones.</w:t>
      </w:r>
    </w:p>
    <w:p w14:paraId="3F6E4D48" w14:textId="77777777" w:rsidR="008E5188" w:rsidRPr="00E72A1C" w:rsidRDefault="008E5188" w:rsidP="008E5188">
      <w:pPr>
        <w:spacing w:after="0" w:line="240" w:lineRule="auto"/>
        <w:jc w:val="both"/>
        <w:rPr>
          <w:rFonts w:ascii="Arial" w:eastAsia="Arial" w:hAnsi="Arial" w:cs="Arial"/>
          <w:sz w:val="24"/>
          <w:szCs w:val="24"/>
        </w:rPr>
      </w:pPr>
    </w:p>
    <w:p w14:paraId="0597932F"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 xml:space="preserve">Si no hay confirmación en el momento de producirse, sino sólo la sospecha tras la corrección del examen: se tendrá en cuenta la posibilidad de hacer preguntas orales sobre las cuestiones planteadas en la prueba escrita, anulándose el examen si la desproporción entre los conocimientos manifestados en el examen escrito y los mostrados en la corroboración oral fuera muy grande. </w:t>
      </w:r>
    </w:p>
    <w:p w14:paraId="22F62541" w14:textId="77777777" w:rsidR="008E5188" w:rsidRPr="00E72A1C" w:rsidRDefault="008E5188" w:rsidP="008E5188">
      <w:pPr>
        <w:spacing w:after="0" w:line="240" w:lineRule="auto"/>
        <w:jc w:val="both"/>
        <w:rPr>
          <w:rFonts w:ascii="Arial" w:eastAsia="Arial" w:hAnsi="Arial" w:cs="Arial"/>
          <w:sz w:val="24"/>
          <w:szCs w:val="24"/>
        </w:rPr>
      </w:pPr>
    </w:p>
    <w:p w14:paraId="57FFE469"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 xml:space="preserve">Se exigirá a todos los alumnos que dejen los móviles, smartwatches… en la mesa del profesor, si un alumno se niega se le impedirá la realización del examen. </w:t>
      </w:r>
    </w:p>
    <w:p w14:paraId="0EEA7A06" w14:textId="77777777" w:rsidR="008E5188" w:rsidRPr="00E72A1C" w:rsidRDefault="008E5188" w:rsidP="008E5188">
      <w:pPr>
        <w:spacing w:after="0" w:line="240" w:lineRule="auto"/>
        <w:jc w:val="both"/>
        <w:rPr>
          <w:rFonts w:ascii="Arial" w:eastAsia="Arial" w:hAnsi="Arial" w:cs="Arial"/>
          <w:sz w:val="24"/>
          <w:szCs w:val="24"/>
        </w:rPr>
      </w:pPr>
    </w:p>
    <w:p w14:paraId="5457DE8B"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 xml:space="preserve">En el caso de copiar en trabajos, si se detectara que un trabajo ha sido copiado de un compañero, se considerarán como no entregados ambos trabajos y serán calificados con un cero. Si el profesor lo estima conveniente podrá dar la oportunidad a los alumnos en esa situación de la realización de otro(s) ejercicio(s) para evitar el cero. </w:t>
      </w:r>
    </w:p>
    <w:p w14:paraId="4A015456" w14:textId="77777777" w:rsidR="008E5188" w:rsidRPr="00E72A1C" w:rsidRDefault="008E5188" w:rsidP="008E5188">
      <w:pPr>
        <w:spacing w:after="0" w:line="240" w:lineRule="auto"/>
        <w:jc w:val="both"/>
        <w:rPr>
          <w:rFonts w:ascii="Arial" w:eastAsia="Arial" w:hAnsi="Arial" w:cs="Arial"/>
          <w:sz w:val="24"/>
          <w:szCs w:val="24"/>
        </w:rPr>
      </w:pPr>
    </w:p>
    <w:p w14:paraId="300D38EA"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 xml:space="preserve">La misma medida se tomará en caso de falta de originalidad en un trabajo/ejercicio realizado: copiar / plagiar sin citar fuentes, con información literal de internet, etc. </w:t>
      </w:r>
    </w:p>
    <w:p w14:paraId="064D4267" w14:textId="77777777" w:rsidR="008E5188" w:rsidRPr="00E72A1C" w:rsidRDefault="008E5188" w:rsidP="008E5188">
      <w:pPr>
        <w:spacing w:after="0" w:line="240" w:lineRule="auto"/>
        <w:jc w:val="both"/>
        <w:rPr>
          <w:rFonts w:ascii="Arial" w:eastAsia="Arial" w:hAnsi="Arial" w:cs="Arial"/>
          <w:sz w:val="24"/>
          <w:szCs w:val="24"/>
        </w:rPr>
      </w:pPr>
    </w:p>
    <w:p w14:paraId="5CF91147" w14:textId="77777777" w:rsidR="008E5188"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En los trabajos en grupo se evaluará basándose en la observación directa, es decir, si se observa que un alumno trabaja más que otro se le calificará con mayor puntuación.</w:t>
      </w:r>
    </w:p>
    <w:p w14:paraId="5A18C2E8" w14:textId="77777777" w:rsidR="008E5188" w:rsidRDefault="008E5188" w:rsidP="008E5188">
      <w:pPr>
        <w:spacing w:after="0" w:line="240" w:lineRule="auto"/>
        <w:jc w:val="both"/>
        <w:rPr>
          <w:rFonts w:ascii="Arial" w:eastAsia="Arial" w:hAnsi="Arial" w:cs="Arial"/>
          <w:sz w:val="24"/>
          <w:szCs w:val="24"/>
        </w:rPr>
      </w:pPr>
    </w:p>
    <w:p w14:paraId="02FA30A0" w14:textId="77777777" w:rsidR="008E5188" w:rsidRDefault="008E5188" w:rsidP="008E5188">
      <w:pPr>
        <w:spacing w:after="0" w:line="240" w:lineRule="auto"/>
        <w:jc w:val="both"/>
        <w:rPr>
          <w:rFonts w:ascii="Arial" w:eastAsia="Arial" w:hAnsi="Arial" w:cs="Arial"/>
          <w:sz w:val="24"/>
          <w:szCs w:val="24"/>
        </w:rPr>
      </w:pPr>
    </w:p>
    <w:p w14:paraId="532824A5" w14:textId="77777777" w:rsidR="008E5188" w:rsidRPr="00E72A1C" w:rsidRDefault="008E5188" w:rsidP="008E5188">
      <w:pPr>
        <w:spacing w:after="0" w:line="240" w:lineRule="auto"/>
        <w:jc w:val="both"/>
        <w:rPr>
          <w:rFonts w:ascii="Arial" w:eastAsia="Arial" w:hAnsi="Arial" w:cs="Arial"/>
          <w:sz w:val="24"/>
          <w:szCs w:val="24"/>
        </w:rPr>
      </w:pPr>
    </w:p>
    <w:p w14:paraId="4612A276" w14:textId="77777777" w:rsidR="008E5188" w:rsidRPr="00E72A1C" w:rsidRDefault="008E5188" w:rsidP="008E5188">
      <w:pPr>
        <w:spacing w:after="0" w:line="240" w:lineRule="auto"/>
        <w:jc w:val="both"/>
        <w:rPr>
          <w:rFonts w:ascii="Arial" w:eastAsia="Arial" w:hAnsi="Arial" w:cs="Arial"/>
          <w:sz w:val="24"/>
          <w:szCs w:val="24"/>
        </w:rPr>
      </w:pPr>
    </w:p>
    <w:p w14:paraId="53EF7583"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Alumnos que han perdido el derecho a la evaluación continua:</w:t>
      </w:r>
    </w:p>
    <w:p w14:paraId="247C0AF8" w14:textId="77777777" w:rsidR="008E5188" w:rsidRPr="00E72A1C" w:rsidRDefault="008E5188" w:rsidP="008E5188">
      <w:pPr>
        <w:spacing w:after="0" w:line="240" w:lineRule="auto"/>
        <w:jc w:val="both"/>
        <w:rPr>
          <w:rFonts w:ascii="Arial" w:eastAsia="Arial" w:hAnsi="Arial" w:cs="Arial"/>
          <w:sz w:val="24"/>
          <w:szCs w:val="24"/>
        </w:rPr>
      </w:pPr>
    </w:p>
    <w:p w14:paraId="45BD808B" w14:textId="77777777" w:rsidR="008E5188" w:rsidRPr="00E72A1C" w:rsidRDefault="008E5188" w:rsidP="008E5188">
      <w:pPr>
        <w:spacing w:after="120" w:line="240" w:lineRule="auto"/>
        <w:jc w:val="both"/>
        <w:rPr>
          <w:rFonts w:ascii="Arial" w:eastAsia="Arial" w:hAnsi="Arial" w:cs="Arial"/>
          <w:sz w:val="24"/>
          <w:szCs w:val="24"/>
        </w:rPr>
      </w:pPr>
      <w:r w:rsidRPr="00E72A1C">
        <w:rPr>
          <w:rFonts w:ascii="Arial" w:eastAsia="Arial" w:hAnsi="Arial" w:cs="Arial"/>
          <w:sz w:val="24"/>
          <w:szCs w:val="24"/>
        </w:rPr>
        <w:t>Habrá que distinguir entre los que pierden ese derecho por enfermedad continuada o causa justificada, y aquellos en los que la pérdida es por motivos disciplinarios.</w:t>
      </w:r>
    </w:p>
    <w:p w14:paraId="11F93408" w14:textId="77777777" w:rsidR="008E5188" w:rsidRPr="00E72A1C" w:rsidRDefault="008E5188" w:rsidP="008E5188">
      <w:pPr>
        <w:spacing w:before="240" w:after="120" w:line="240" w:lineRule="auto"/>
        <w:jc w:val="both"/>
        <w:rPr>
          <w:rFonts w:ascii="Arial" w:eastAsia="Arial" w:hAnsi="Arial" w:cs="Arial"/>
          <w:sz w:val="24"/>
          <w:szCs w:val="24"/>
        </w:rPr>
      </w:pPr>
      <w:proofErr w:type="spellStart"/>
      <w:proofErr w:type="gramStart"/>
      <w:r w:rsidRPr="00E72A1C">
        <w:rPr>
          <w:rFonts w:ascii="Arial" w:eastAsia="Arial" w:hAnsi="Arial" w:cs="Arial"/>
          <w:sz w:val="24"/>
          <w:szCs w:val="24"/>
        </w:rPr>
        <w:lastRenderedPageBreak/>
        <w:t>a.Alumnos</w:t>
      </w:r>
      <w:proofErr w:type="spellEnd"/>
      <w:proofErr w:type="gramEnd"/>
      <w:r w:rsidRPr="00E72A1C">
        <w:rPr>
          <w:rFonts w:ascii="Arial" w:eastAsia="Arial" w:hAnsi="Arial" w:cs="Arial"/>
          <w:sz w:val="24"/>
          <w:szCs w:val="24"/>
        </w:rPr>
        <w:t xml:space="preserve"> con causa justificada: realizarán una serie de actividades propuestas a lo largo del curso y una prueba objetiva final en junio y/o en septiembre.</w:t>
      </w:r>
    </w:p>
    <w:p w14:paraId="204DE116" w14:textId="77777777" w:rsidR="008E5188" w:rsidRPr="00E72A1C" w:rsidRDefault="008E5188" w:rsidP="008E5188">
      <w:pPr>
        <w:spacing w:before="240" w:after="0" w:line="240" w:lineRule="auto"/>
        <w:jc w:val="both"/>
        <w:rPr>
          <w:rFonts w:ascii="Arial" w:eastAsia="Arial" w:hAnsi="Arial" w:cs="Arial"/>
          <w:sz w:val="24"/>
          <w:szCs w:val="24"/>
        </w:rPr>
      </w:pPr>
      <w:r w:rsidRPr="00E72A1C">
        <w:rPr>
          <w:rFonts w:ascii="Arial" w:eastAsia="Arial" w:hAnsi="Arial" w:cs="Arial"/>
          <w:sz w:val="24"/>
          <w:szCs w:val="24"/>
        </w:rPr>
        <w:t>b. Alumnos por motivos disciplinarios o abandono injustificado: Tendrán que realizar una prueba final en junio sobre toda la materia impartida a lo largo del curso.</w:t>
      </w:r>
    </w:p>
    <w:p w14:paraId="66C0DC16" w14:textId="77777777" w:rsidR="008E5188" w:rsidRPr="00E72A1C" w:rsidRDefault="008E5188" w:rsidP="008E5188">
      <w:pPr>
        <w:spacing w:after="0" w:line="240" w:lineRule="auto"/>
        <w:jc w:val="both"/>
        <w:rPr>
          <w:rFonts w:ascii="Arial" w:eastAsia="Arial" w:hAnsi="Arial" w:cs="Arial"/>
          <w:sz w:val="24"/>
          <w:szCs w:val="24"/>
        </w:rPr>
      </w:pPr>
    </w:p>
    <w:p w14:paraId="0FC822B1" w14:textId="77777777" w:rsidR="008E5188" w:rsidRPr="00E72A1C" w:rsidRDefault="008E5188" w:rsidP="008E5188">
      <w:pPr>
        <w:spacing w:after="0" w:line="240" w:lineRule="auto"/>
        <w:jc w:val="both"/>
        <w:rPr>
          <w:rFonts w:ascii="Arial" w:eastAsia="Arial" w:hAnsi="Arial" w:cs="Arial"/>
          <w:sz w:val="24"/>
          <w:szCs w:val="24"/>
        </w:rPr>
      </w:pPr>
    </w:p>
    <w:p w14:paraId="0BE7ACF5" w14:textId="77777777" w:rsidR="008E5188" w:rsidRPr="00D2762A" w:rsidRDefault="008E5188" w:rsidP="008E5188">
      <w:pPr>
        <w:spacing w:after="0" w:line="240" w:lineRule="auto"/>
        <w:jc w:val="both"/>
        <w:rPr>
          <w:rFonts w:ascii="Arial" w:eastAsia="Arial" w:hAnsi="Arial" w:cs="Arial"/>
          <w:b/>
          <w:bCs/>
          <w:sz w:val="24"/>
          <w:szCs w:val="24"/>
        </w:rPr>
      </w:pPr>
      <w:r w:rsidRPr="00D2762A">
        <w:rPr>
          <w:rFonts w:ascii="Arial" w:eastAsia="Arial" w:hAnsi="Arial" w:cs="Arial"/>
          <w:b/>
          <w:bCs/>
          <w:sz w:val="24"/>
          <w:szCs w:val="24"/>
        </w:rPr>
        <w:t>Recuperación de las materias pendientes del curso 2024/2025.</w:t>
      </w:r>
    </w:p>
    <w:p w14:paraId="51E2DF83" w14:textId="77777777" w:rsidR="008E5188" w:rsidRPr="00E72A1C" w:rsidRDefault="008E5188" w:rsidP="008E5188">
      <w:pPr>
        <w:spacing w:after="0" w:line="240" w:lineRule="auto"/>
        <w:jc w:val="both"/>
        <w:rPr>
          <w:rFonts w:ascii="Arial" w:eastAsia="Arial" w:hAnsi="Arial" w:cs="Arial"/>
          <w:sz w:val="24"/>
          <w:szCs w:val="24"/>
        </w:rPr>
      </w:pPr>
    </w:p>
    <w:p w14:paraId="07A57A63" w14:textId="77777777" w:rsidR="008E5188" w:rsidRPr="00E72A1C" w:rsidRDefault="008E5188" w:rsidP="008E5188">
      <w:pPr>
        <w:spacing w:after="0" w:line="240" w:lineRule="auto"/>
        <w:jc w:val="both"/>
        <w:rPr>
          <w:rFonts w:ascii="Arial" w:eastAsia="Arial" w:hAnsi="Arial" w:cs="Arial"/>
          <w:sz w:val="24"/>
          <w:szCs w:val="24"/>
        </w:rPr>
      </w:pPr>
      <w:r w:rsidRPr="00E72A1C">
        <w:rPr>
          <w:rFonts w:ascii="Arial" w:eastAsia="Arial" w:hAnsi="Arial" w:cs="Arial"/>
          <w:sz w:val="24"/>
          <w:szCs w:val="24"/>
        </w:rPr>
        <w:t>El alumnado de primer curso que haya promocionado con materias pendientes a segundo curso, podrá recuperarlas en el curso 202</w:t>
      </w:r>
      <w:r>
        <w:rPr>
          <w:rFonts w:ascii="Arial" w:eastAsia="Arial" w:hAnsi="Arial" w:cs="Arial"/>
          <w:sz w:val="24"/>
          <w:szCs w:val="24"/>
        </w:rPr>
        <w:t>5</w:t>
      </w:r>
      <w:r w:rsidRPr="00E72A1C">
        <w:rPr>
          <w:rFonts w:ascii="Arial" w:eastAsia="Arial" w:hAnsi="Arial" w:cs="Arial"/>
          <w:sz w:val="24"/>
          <w:szCs w:val="24"/>
        </w:rPr>
        <w:t>-202</w:t>
      </w:r>
      <w:r>
        <w:rPr>
          <w:rFonts w:ascii="Arial" w:eastAsia="Arial" w:hAnsi="Arial" w:cs="Arial"/>
          <w:sz w:val="24"/>
          <w:szCs w:val="24"/>
        </w:rPr>
        <w:t>6</w:t>
      </w:r>
      <w:r w:rsidRPr="00E72A1C">
        <w:rPr>
          <w:rFonts w:ascii="Arial" w:eastAsia="Arial" w:hAnsi="Arial" w:cs="Arial"/>
          <w:sz w:val="24"/>
          <w:szCs w:val="24"/>
        </w:rPr>
        <w:t>.</w:t>
      </w:r>
    </w:p>
    <w:p w14:paraId="7254DA9D" w14:textId="77777777" w:rsidR="008E5188" w:rsidRPr="00E72A1C" w:rsidRDefault="008E5188" w:rsidP="008E5188">
      <w:pPr>
        <w:spacing w:after="0" w:line="240" w:lineRule="auto"/>
        <w:jc w:val="both"/>
        <w:rPr>
          <w:rFonts w:ascii="Arial" w:eastAsia="Arial" w:hAnsi="Arial" w:cs="Arial"/>
          <w:sz w:val="24"/>
          <w:szCs w:val="24"/>
        </w:rPr>
      </w:pPr>
    </w:p>
    <w:p w14:paraId="3C53B125" w14:textId="77777777" w:rsidR="008E5188" w:rsidRDefault="008E5188" w:rsidP="008E5188">
      <w:pPr>
        <w:spacing w:after="0" w:line="240" w:lineRule="auto"/>
        <w:jc w:val="both"/>
        <w:rPr>
          <w:rFonts w:ascii="Arial" w:eastAsia="Arial" w:hAnsi="Arial" w:cs="Arial"/>
          <w:sz w:val="24"/>
          <w:szCs w:val="24"/>
        </w:rPr>
      </w:pPr>
      <w:r>
        <w:rPr>
          <w:rFonts w:ascii="Arial" w:eastAsia="Arial" w:hAnsi="Arial" w:cs="Arial"/>
          <w:sz w:val="24"/>
          <w:szCs w:val="24"/>
        </w:rPr>
        <w:t>En convocatoria ordinaria, habrá dos parciales, uno en enero, aproximadamente, y otro en abril/mayo. La nota final de la convocatoria ordinaria será la media aritmética de estos dos parciales.</w:t>
      </w:r>
    </w:p>
    <w:p w14:paraId="71BFB8DF" w14:textId="77777777" w:rsidR="008E5188" w:rsidRDefault="008E5188" w:rsidP="008E5188">
      <w:pPr>
        <w:spacing w:after="0" w:line="240" w:lineRule="auto"/>
        <w:jc w:val="both"/>
        <w:rPr>
          <w:rFonts w:ascii="Arial" w:eastAsia="Arial" w:hAnsi="Arial" w:cs="Arial"/>
          <w:sz w:val="24"/>
          <w:szCs w:val="24"/>
        </w:rPr>
      </w:pPr>
    </w:p>
    <w:p w14:paraId="63243A72" w14:textId="77777777" w:rsidR="008E5188" w:rsidRDefault="008E5188" w:rsidP="008E5188">
      <w:pPr>
        <w:spacing w:after="0" w:line="240" w:lineRule="auto"/>
        <w:jc w:val="both"/>
        <w:rPr>
          <w:rFonts w:ascii="Arial" w:eastAsia="Arial" w:hAnsi="Arial" w:cs="Arial"/>
          <w:sz w:val="24"/>
          <w:szCs w:val="24"/>
        </w:rPr>
      </w:pPr>
      <w:r>
        <w:rPr>
          <w:rFonts w:ascii="Arial" w:eastAsia="Arial" w:hAnsi="Arial" w:cs="Arial"/>
          <w:sz w:val="24"/>
          <w:szCs w:val="24"/>
        </w:rPr>
        <w:t xml:space="preserve">En cada parcial se tendrá en cuenta la entrega de los esquemas/resúmenes de los temas correspondientes (también se pueden proponer ejercicios o trabajos), que valdrá un 40%, y el examen (60%). </w:t>
      </w:r>
    </w:p>
    <w:p w14:paraId="7FE315EE" w14:textId="77777777" w:rsidR="008E5188" w:rsidRDefault="008E5188" w:rsidP="008E5188">
      <w:pPr>
        <w:spacing w:after="0" w:line="240" w:lineRule="auto"/>
        <w:jc w:val="both"/>
        <w:rPr>
          <w:rFonts w:ascii="Arial" w:eastAsia="Arial" w:hAnsi="Arial" w:cs="Arial"/>
          <w:sz w:val="24"/>
          <w:szCs w:val="24"/>
        </w:rPr>
      </w:pPr>
    </w:p>
    <w:p w14:paraId="45CD4897" w14:textId="77777777" w:rsidR="008E5188" w:rsidRDefault="008E5188" w:rsidP="008E5188">
      <w:pPr>
        <w:spacing w:after="0" w:line="240" w:lineRule="auto"/>
        <w:jc w:val="both"/>
        <w:rPr>
          <w:rFonts w:ascii="Arial" w:eastAsia="Arial" w:hAnsi="Arial" w:cs="Arial"/>
          <w:sz w:val="24"/>
          <w:szCs w:val="24"/>
        </w:rPr>
      </w:pPr>
      <w:r>
        <w:rPr>
          <w:rFonts w:ascii="Arial" w:eastAsia="Arial" w:hAnsi="Arial" w:cs="Arial"/>
          <w:sz w:val="24"/>
          <w:szCs w:val="24"/>
        </w:rPr>
        <w:t>Para superarlo, la media ha de ser igual o superior a 5 (teniendo que obtener como mínimo un 3,5 en el examen para poder hacer la media y ponderar con el resto de criterios). Es obligatoria la entrega de los resúmenes/esquemas etc., y estos han de ser entregados en todo caso ANTES de hacer el examen.</w:t>
      </w:r>
    </w:p>
    <w:p w14:paraId="6F66AFE1" w14:textId="77777777" w:rsidR="008E5188" w:rsidRDefault="008E5188" w:rsidP="008E5188">
      <w:pPr>
        <w:spacing w:after="0" w:line="240" w:lineRule="auto"/>
        <w:jc w:val="both"/>
        <w:rPr>
          <w:rFonts w:ascii="Arial" w:eastAsia="Arial" w:hAnsi="Arial" w:cs="Arial"/>
          <w:sz w:val="24"/>
          <w:szCs w:val="24"/>
        </w:rPr>
      </w:pPr>
    </w:p>
    <w:p w14:paraId="51764193" w14:textId="77777777" w:rsidR="008E5188" w:rsidRDefault="008E5188" w:rsidP="008E5188">
      <w:pPr>
        <w:spacing w:after="0" w:line="240" w:lineRule="auto"/>
        <w:jc w:val="both"/>
        <w:rPr>
          <w:rFonts w:ascii="Arial" w:eastAsia="Arial" w:hAnsi="Arial" w:cs="Arial"/>
          <w:sz w:val="24"/>
          <w:szCs w:val="24"/>
        </w:rPr>
      </w:pPr>
      <w:r>
        <w:rPr>
          <w:rFonts w:ascii="Arial" w:eastAsia="Arial" w:hAnsi="Arial" w:cs="Arial"/>
          <w:sz w:val="24"/>
          <w:szCs w:val="24"/>
        </w:rPr>
        <w:t>Los alumnos que no hayan superado la asignatura pendiente por parciales, tendrán que realizar un examen final en junio (extraordinario) que incluirá todo el contenido impartido durante el curso.</w:t>
      </w:r>
    </w:p>
    <w:p w14:paraId="0064CF4E" w14:textId="77777777" w:rsidR="008E5188" w:rsidRDefault="008E5188"/>
    <w:p w14:paraId="4FEC615B" w14:textId="77777777" w:rsidR="008E5188" w:rsidRDefault="008E5188" w:rsidP="008E5188">
      <w:pPr>
        <w:pBdr>
          <w:top w:val="nil"/>
          <w:left w:val="nil"/>
          <w:bottom w:val="nil"/>
          <w:right w:val="nil"/>
          <w:between w:val="nil"/>
        </w:pBdr>
        <w:spacing w:before="120" w:after="0" w:line="240" w:lineRule="auto"/>
        <w:rPr>
          <w:rFonts w:ascii="Arial" w:eastAsia="Arial" w:hAnsi="Arial" w:cs="Arial"/>
          <w:color w:val="000000"/>
          <w:sz w:val="24"/>
          <w:szCs w:val="24"/>
        </w:rPr>
      </w:pPr>
      <w:r>
        <w:rPr>
          <w:rFonts w:ascii="Arial" w:eastAsia="Arial" w:hAnsi="Arial" w:cs="Arial"/>
          <w:color w:val="000000"/>
          <w:sz w:val="24"/>
          <w:szCs w:val="24"/>
        </w:rPr>
        <w:t xml:space="preserve">Los criterios de evaluación y los contenidos de Economía son los establecidos en el anexo III del Decreto 40/2022, de 29 de septiembre. </w:t>
      </w:r>
    </w:p>
    <w:p w14:paraId="3A5FC8E2" w14:textId="77777777" w:rsidR="008E5188" w:rsidRDefault="008E5188" w:rsidP="008E5188">
      <w:pPr>
        <w:pBdr>
          <w:top w:val="nil"/>
          <w:left w:val="nil"/>
          <w:bottom w:val="nil"/>
          <w:right w:val="nil"/>
          <w:between w:val="nil"/>
        </w:pBdr>
        <w:spacing w:after="120" w:line="240" w:lineRule="auto"/>
        <w:rPr>
          <w:rFonts w:ascii="Arial" w:eastAsia="Arial" w:hAnsi="Arial" w:cs="Arial"/>
          <w:color w:val="000000"/>
          <w:sz w:val="24"/>
          <w:szCs w:val="24"/>
        </w:rPr>
      </w:pPr>
      <w:r>
        <w:rPr>
          <w:rFonts w:ascii="Arial" w:eastAsia="Arial" w:hAnsi="Arial" w:cs="Arial"/>
          <w:color w:val="000000"/>
          <w:sz w:val="24"/>
          <w:szCs w:val="24"/>
        </w:rPr>
        <w:t>Igualmente, los temas transversales están determinados en los apartados 1 y 2 del artículo 9 del Decreto 40/2022, de 29 de septiembre.</w:t>
      </w:r>
    </w:p>
    <w:tbl>
      <w:tblPr>
        <w:tblW w:w="8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5"/>
        <w:gridCol w:w="705"/>
        <w:gridCol w:w="1140"/>
        <w:gridCol w:w="1425"/>
        <w:gridCol w:w="780"/>
      </w:tblGrid>
      <w:tr w:rsidR="008E5188" w14:paraId="6CA245A3" w14:textId="77777777" w:rsidTr="008E5188">
        <w:trPr>
          <w:trHeight w:val="680"/>
          <w:jc w:val="center"/>
        </w:trPr>
        <w:tc>
          <w:tcPr>
            <w:tcW w:w="4245" w:type="dxa"/>
            <w:tcMar>
              <w:left w:w="108" w:type="dxa"/>
              <w:right w:w="108" w:type="dxa"/>
            </w:tcMar>
            <w:vAlign w:val="center"/>
          </w:tcPr>
          <w:p w14:paraId="07AA645D" w14:textId="77777777" w:rsidR="008E5188" w:rsidRDefault="008E5188" w:rsidP="004E4F27">
            <w:pPr>
              <w:jc w:val="center"/>
              <w:rPr>
                <w:rFonts w:ascii="Arial" w:eastAsia="Arial" w:hAnsi="Arial" w:cs="Arial"/>
                <w:i/>
                <w:sz w:val="20"/>
                <w:szCs w:val="20"/>
              </w:rPr>
            </w:pPr>
            <w:r>
              <w:rPr>
                <w:rFonts w:ascii="Arial" w:eastAsia="Arial" w:hAnsi="Arial" w:cs="Arial"/>
                <w:b/>
                <w:i/>
                <w:color w:val="000000"/>
                <w:sz w:val="20"/>
                <w:szCs w:val="20"/>
              </w:rPr>
              <w:lastRenderedPageBreak/>
              <w:t>Criterios de evaluación</w:t>
            </w:r>
          </w:p>
        </w:tc>
        <w:tc>
          <w:tcPr>
            <w:tcW w:w="705" w:type="dxa"/>
            <w:vAlign w:val="center"/>
          </w:tcPr>
          <w:p w14:paraId="2ED90A98" w14:textId="77777777" w:rsidR="008E5188" w:rsidRDefault="008E5188" w:rsidP="004E4F27">
            <w:pPr>
              <w:jc w:val="center"/>
              <w:rPr>
                <w:rFonts w:ascii="Arial" w:eastAsia="Arial" w:hAnsi="Arial" w:cs="Arial"/>
                <w:b/>
                <w:i/>
                <w:color w:val="000000"/>
                <w:sz w:val="20"/>
                <w:szCs w:val="20"/>
              </w:rPr>
            </w:pPr>
            <w:r>
              <w:rPr>
                <w:rFonts w:ascii="Arial" w:eastAsia="Arial" w:hAnsi="Arial" w:cs="Arial"/>
                <w:b/>
                <w:i/>
                <w:color w:val="000000"/>
                <w:sz w:val="20"/>
                <w:szCs w:val="20"/>
              </w:rPr>
              <w:t>Peso CE</w:t>
            </w:r>
          </w:p>
        </w:tc>
        <w:tc>
          <w:tcPr>
            <w:tcW w:w="1140" w:type="dxa"/>
            <w:tcMar>
              <w:left w:w="108" w:type="dxa"/>
              <w:right w:w="108" w:type="dxa"/>
            </w:tcMar>
            <w:vAlign w:val="center"/>
          </w:tcPr>
          <w:p w14:paraId="577835A5" w14:textId="77777777" w:rsidR="008E5188" w:rsidRDefault="008E5188" w:rsidP="004E4F27">
            <w:pPr>
              <w:jc w:val="center"/>
              <w:rPr>
                <w:rFonts w:ascii="Arial" w:eastAsia="Arial" w:hAnsi="Arial" w:cs="Arial"/>
                <w:i/>
                <w:sz w:val="20"/>
                <w:szCs w:val="20"/>
              </w:rPr>
            </w:pPr>
            <w:r>
              <w:rPr>
                <w:rFonts w:ascii="Arial" w:eastAsia="Arial" w:hAnsi="Arial" w:cs="Arial"/>
                <w:b/>
                <w:i/>
                <w:color w:val="000000"/>
                <w:sz w:val="20"/>
                <w:szCs w:val="20"/>
              </w:rPr>
              <w:t>Contenidos de materia</w:t>
            </w:r>
          </w:p>
        </w:tc>
        <w:tc>
          <w:tcPr>
            <w:tcW w:w="1425" w:type="dxa"/>
            <w:tcMar>
              <w:left w:w="108" w:type="dxa"/>
              <w:right w:w="108" w:type="dxa"/>
            </w:tcMar>
            <w:vAlign w:val="center"/>
          </w:tcPr>
          <w:p w14:paraId="39AEDF45" w14:textId="77777777" w:rsidR="008E5188" w:rsidRDefault="008E5188" w:rsidP="004E4F27">
            <w:pPr>
              <w:jc w:val="center"/>
              <w:rPr>
                <w:rFonts w:ascii="Arial" w:eastAsia="Arial" w:hAnsi="Arial" w:cs="Arial"/>
                <w:b/>
                <w:i/>
                <w:color w:val="000000"/>
                <w:sz w:val="20"/>
                <w:szCs w:val="20"/>
                <w:highlight w:val="yellow"/>
              </w:rPr>
            </w:pPr>
            <w:r>
              <w:rPr>
                <w:rFonts w:ascii="Arial" w:eastAsia="Arial" w:hAnsi="Arial" w:cs="Arial"/>
                <w:b/>
                <w:i/>
                <w:color w:val="000000"/>
                <w:sz w:val="20"/>
                <w:szCs w:val="20"/>
              </w:rPr>
              <w:t>Contenidos transversales</w:t>
            </w:r>
          </w:p>
        </w:tc>
        <w:tc>
          <w:tcPr>
            <w:tcW w:w="780" w:type="dxa"/>
            <w:vAlign w:val="center"/>
          </w:tcPr>
          <w:p w14:paraId="1B677FE5" w14:textId="77777777" w:rsidR="008E5188" w:rsidRDefault="008E5188" w:rsidP="004E4F27">
            <w:pPr>
              <w:jc w:val="center"/>
              <w:rPr>
                <w:rFonts w:ascii="Arial" w:eastAsia="Arial" w:hAnsi="Arial" w:cs="Arial"/>
                <w:b/>
                <w:i/>
                <w:color w:val="000000"/>
                <w:sz w:val="20"/>
                <w:szCs w:val="20"/>
              </w:rPr>
            </w:pPr>
            <w:r>
              <w:rPr>
                <w:rFonts w:ascii="Arial" w:eastAsia="Arial" w:hAnsi="Arial" w:cs="Arial"/>
                <w:b/>
                <w:i/>
                <w:color w:val="000000"/>
                <w:sz w:val="20"/>
                <w:szCs w:val="20"/>
              </w:rPr>
              <w:t>SA</w:t>
            </w:r>
          </w:p>
        </w:tc>
      </w:tr>
      <w:tr w:rsidR="008E5188" w14:paraId="4938328A" w14:textId="77777777" w:rsidTr="008E5188">
        <w:trPr>
          <w:trHeight w:val="615"/>
          <w:jc w:val="center"/>
        </w:trPr>
        <w:tc>
          <w:tcPr>
            <w:tcW w:w="4245" w:type="dxa"/>
            <w:vMerge w:val="restart"/>
            <w:tcMar>
              <w:left w:w="108" w:type="dxa"/>
              <w:right w:w="108" w:type="dxa"/>
            </w:tcMar>
          </w:tcPr>
          <w:p w14:paraId="2856691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1.1 Comprender la realidad económica actual, analizando la repercusión de las decisiones adoptadas en el ámbito económico, valorando los procesos de integración económica y estableciendo comparaciones sobre las soluciones alternativas que ofrecen los distintos sistemas. (CCL2, STEM2, CPSAA4, CPSAA5, CC3, CE1, CE2, CCEC3.2)</w:t>
            </w:r>
          </w:p>
          <w:p w14:paraId="1609658E" w14:textId="77777777" w:rsidR="008E5188" w:rsidRDefault="008E5188" w:rsidP="004E4F27">
            <w:pPr>
              <w:jc w:val="both"/>
              <w:rPr>
                <w:rFonts w:ascii="Arial" w:eastAsia="Arial" w:hAnsi="Arial" w:cs="Arial"/>
                <w:sz w:val="20"/>
                <w:szCs w:val="20"/>
              </w:rPr>
            </w:pPr>
          </w:p>
        </w:tc>
        <w:tc>
          <w:tcPr>
            <w:tcW w:w="705" w:type="dxa"/>
            <w:vMerge w:val="restart"/>
          </w:tcPr>
          <w:p w14:paraId="0189AACB" w14:textId="77777777" w:rsidR="008E5188" w:rsidRDefault="008E5188" w:rsidP="004E4F27">
            <w:pPr>
              <w:jc w:val="both"/>
              <w:rPr>
                <w:rFonts w:ascii="Arial" w:eastAsia="Arial" w:hAnsi="Arial" w:cs="Arial"/>
                <w:sz w:val="20"/>
                <w:szCs w:val="20"/>
              </w:rPr>
            </w:pPr>
            <w:r>
              <w:rPr>
                <w:rFonts w:ascii="Arial" w:eastAsia="Arial" w:hAnsi="Arial" w:cs="Arial"/>
                <w:sz w:val="20"/>
                <w:szCs w:val="20"/>
              </w:rPr>
              <w:t>8</w:t>
            </w:r>
          </w:p>
        </w:tc>
        <w:tc>
          <w:tcPr>
            <w:tcW w:w="1140" w:type="dxa"/>
            <w:vMerge w:val="restart"/>
            <w:tcMar>
              <w:left w:w="108" w:type="dxa"/>
              <w:right w:w="108" w:type="dxa"/>
            </w:tcMar>
          </w:tcPr>
          <w:p w14:paraId="1969D5B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C1 y C2.</w:t>
            </w:r>
          </w:p>
          <w:p w14:paraId="0C376D4D"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D1</w:t>
            </w:r>
          </w:p>
        </w:tc>
        <w:tc>
          <w:tcPr>
            <w:tcW w:w="1425" w:type="dxa"/>
            <w:vMerge w:val="restart"/>
            <w:tcMar>
              <w:left w:w="108" w:type="dxa"/>
              <w:right w:w="108" w:type="dxa"/>
            </w:tcMar>
          </w:tcPr>
          <w:p w14:paraId="4568CFF8" w14:textId="77777777" w:rsidR="008E5188" w:rsidRDefault="008E5188" w:rsidP="004E4F27">
            <w:pPr>
              <w:spacing w:before="120" w:after="120"/>
              <w:jc w:val="both"/>
              <w:rPr>
                <w:rFonts w:ascii="Arial" w:eastAsia="Arial" w:hAnsi="Arial" w:cs="Arial"/>
                <w:sz w:val="20"/>
                <w:szCs w:val="20"/>
              </w:rPr>
            </w:pPr>
            <w:r>
              <w:rPr>
                <w:rFonts w:ascii="Arial" w:eastAsia="Arial" w:hAnsi="Arial" w:cs="Arial"/>
                <w:sz w:val="20"/>
                <w:szCs w:val="20"/>
              </w:rPr>
              <w:t xml:space="preserve">CT1, CT2, CT4 y CT5.  </w:t>
            </w:r>
          </w:p>
          <w:p w14:paraId="60FF26A2" w14:textId="77777777" w:rsidR="008E5188" w:rsidRDefault="008E5188" w:rsidP="004E4F27">
            <w:pPr>
              <w:spacing w:before="120" w:after="120"/>
              <w:jc w:val="both"/>
              <w:rPr>
                <w:rFonts w:ascii="Arial" w:eastAsia="Arial" w:hAnsi="Arial" w:cs="Arial"/>
                <w:color w:val="000000"/>
                <w:sz w:val="20"/>
                <w:szCs w:val="20"/>
              </w:rPr>
            </w:pPr>
          </w:p>
        </w:tc>
        <w:tc>
          <w:tcPr>
            <w:tcW w:w="780" w:type="dxa"/>
            <w:vMerge w:val="restart"/>
            <w:vAlign w:val="center"/>
          </w:tcPr>
          <w:p w14:paraId="5497AD38"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1, 2,</w:t>
            </w:r>
          </w:p>
          <w:p w14:paraId="59DD2DF6"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 xml:space="preserve">3 y </w:t>
            </w:r>
          </w:p>
          <w:p w14:paraId="1539106F"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8</w:t>
            </w:r>
          </w:p>
        </w:tc>
      </w:tr>
      <w:tr w:rsidR="008E5188" w14:paraId="7F351BFA" w14:textId="77777777" w:rsidTr="008E5188">
        <w:trPr>
          <w:trHeight w:val="615"/>
          <w:jc w:val="center"/>
        </w:trPr>
        <w:tc>
          <w:tcPr>
            <w:tcW w:w="4245" w:type="dxa"/>
            <w:vMerge/>
            <w:tcMar>
              <w:left w:w="108" w:type="dxa"/>
              <w:right w:w="108" w:type="dxa"/>
            </w:tcMar>
          </w:tcPr>
          <w:p w14:paraId="0BF7A52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Pr>
          <w:p w14:paraId="3687E53F"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Mar>
              <w:left w:w="108" w:type="dxa"/>
              <w:right w:w="108" w:type="dxa"/>
            </w:tcMar>
          </w:tcPr>
          <w:p w14:paraId="1672631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Mar>
              <w:left w:w="108" w:type="dxa"/>
              <w:right w:w="108" w:type="dxa"/>
            </w:tcMar>
          </w:tcPr>
          <w:p w14:paraId="3D4FAAC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vAlign w:val="center"/>
          </w:tcPr>
          <w:p w14:paraId="431E5F26" w14:textId="77777777" w:rsidR="008E5188" w:rsidRDefault="008E5188" w:rsidP="004E4F27">
            <w:pPr>
              <w:widowControl w:val="0"/>
              <w:pBdr>
                <w:top w:val="nil"/>
                <w:left w:val="nil"/>
                <w:bottom w:val="nil"/>
                <w:right w:val="nil"/>
                <w:between w:val="nil"/>
              </w:pBdr>
              <w:spacing w:line="276" w:lineRule="auto"/>
              <w:rPr>
                <w:rFonts w:ascii="Arial" w:eastAsia="Arial" w:hAnsi="Arial" w:cs="Arial"/>
                <w:sz w:val="24"/>
                <w:szCs w:val="24"/>
              </w:rPr>
            </w:pPr>
          </w:p>
        </w:tc>
      </w:tr>
      <w:tr w:rsidR="008E5188" w14:paraId="35B8FA35" w14:textId="77777777" w:rsidTr="008E5188">
        <w:trPr>
          <w:trHeight w:val="615"/>
          <w:jc w:val="center"/>
        </w:trPr>
        <w:tc>
          <w:tcPr>
            <w:tcW w:w="4245" w:type="dxa"/>
            <w:vMerge/>
            <w:tcMar>
              <w:left w:w="108" w:type="dxa"/>
              <w:right w:w="108" w:type="dxa"/>
            </w:tcMar>
          </w:tcPr>
          <w:p w14:paraId="337F4A98" w14:textId="77777777" w:rsidR="008E5188" w:rsidRDefault="008E5188" w:rsidP="004E4F27">
            <w:pPr>
              <w:widowControl w:val="0"/>
              <w:pBdr>
                <w:top w:val="nil"/>
                <w:left w:val="nil"/>
                <w:bottom w:val="nil"/>
                <w:right w:val="nil"/>
                <w:between w:val="nil"/>
              </w:pBdr>
              <w:spacing w:line="276" w:lineRule="auto"/>
              <w:rPr>
                <w:rFonts w:ascii="Arial" w:eastAsia="Arial" w:hAnsi="Arial" w:cs="Arial"/>
                <w:sz w:val="24"/>
                <w:szCs w:val="24"/>
              </w:rPr>
            </w:pPr>
          </w:p>
        </w:tc>
        <w:tc>
          <w:tcPr>
            <w:tcW w:w="705" w:type="dxa"/>
            <w:vMerge/>
          </w:tcPr>
          <w:p w14:paraId="355D7DF7" w14:textId="77777777" w:rsidR="008E5188" w:rsidRDefault="008E5188" w:rsidP="004E4F27">
            <w:pPr>
              <w:widowControl w:val="0"/>
              <w:pBdr>
                <w:top w:val="nil"/>
                <w:left w:val="nil"/>
                <w:bottom w:val="nil"/>
                <w:right w:val="nil"/>
                <w:between w:val="nil"/>
              </w:pBdr>
              <w:spacing w:line="276" w:lineRule="auto"/>
              <w:rPr>
                <w:rFonts w:ascii="Arial" w:eastAsia="Arial" w:hAnsi="Arial" w:cs="Arial"/>
                <w:sz w:val="24"/>
                <w:szCs w:val="24"/>
              </w:rPr>
            </w:pPr>
          </w:p>
        </w:tc>
        <w:tc>
          <w:tcPr>
            <w:tcW w:w="1140" w:type="dxa"/>
            <w:vMerge/>
            <w:tcMar>
              <w:left w:w="108" w:type="dxa"/>
              <w:right w:w="108" w:type="dxa"/>
            </w:tcMar>
          </w:tcPr>
          <w:p w14:paraId="5EB630EA" w14:textId="77777777" w:rsidR="008E5188" w:rsidRDefault="008E5188" w:rsidP="004E4F27">
            <w:pPr>
              <w:widowControl w:val="0"/>
              <w:pBdr>
                <w:top w:val="nil"/>
                <w:left w:val="nil"/>
                <w:bottom w:val="nil"/>
                <w:right w:val="nil"/>
                <w:between w:val="nil"/>
              </w:pBdr>
              <w:spacing w:line="276" w:lineRule="auto"/>
              <w:rPr>
                <w:rFonts w:ascii="Arial" w:eastAsia="Arial" w:hAnsi="Arial" w:cs="Arial"/>
                <w:sz w:val="24"/>
                <w:szCs w:val="24"/>
              </w:rPr>
            </w:pPr>
          </w:p>
        </w:tc>
        <w:tc>
          <w:tcPr>
            <w:tcW w:w="1425" w:type="dxa"/>
            <w:vMerge/>
            <w:tcMar>
              <w:left w:w="108" w:type="dxa"/>
              <w:right w:w="108" w:type="dxa"/>
            </w:tcMar>
          </w:tcPr>
          <w:p w14:paraId="0E7F6617" w14:textId="77777777" w:rsidR="008E5188" w:rsidRDefault="008E5188" w:rsidP="004E4F27">
            <w:pPr>
              <w:widowControl w:val="0"/>
              <w:pBdr>
                <w:top w:val="nil"/>
                <w:left w:val="nil"/>
                <w:bottom w:val="nil"/>
                <w:right w:val="nil"/>
                <w:between w:val="nil"/>
              </w:pBdr>
              <w:spacing w:line="276" w:lineRule="auto"/>
              <w:rPr>
                <w:rFonts w:ascii="Arial" w:eastAsia="Arial" w:hAnsi="Arial" w:cs="Arial"/>
                <w:sz w:val="24"/>
                <w:szCs w:val="24"/>
              </w:rPr>
            </w:pPr>
          </w:p>
        </w:tc>
        <w:tc>
          <w:tcPr>
            <w:tcW w:w="780" w:type="dxa"/>
            <w:vMerge/>
            <w:vAlign w:val="center"/>
          </w:tcPr>
          <w:p w14:paraId="19358842" w14:textId="77777777" w:rsidR="008E5188" w:rsidRDefault="008E5188" w:rsidP="004E4F27">
            <w:pPr>
              <w:widowControl w:val="0"/>
              <w:pBdr>
                <w:top w:val="nil"/>
                <w:left w:val="nil"/>
                <w:bottom w:val="nil"/>
                <w:right w:val="nil"/>
                <w:between w:val="nil"/>
              </w:pBdr>
              <w:spacing w:line="276" w:lineRule="auto"/>
              <w:rPr>
                <w:rFonts w:ascii="Arial" w:eastAsia="Arial" w:hAnsi="Arial" w:cs="Arial"/>
                <w:sz w:val="24"/>
                <w:szCs w:val="24"/>
              </w:rPr>
            </w:pPr>
          </w:p>
        </w:tc>
      </w:tr>
      <w:tr w:rsidR="008E5188" w14:paraId="513E2DF8" w14:textId="77777777" w:rsidTr="008E5188">
        <w:trPr>
          <w:trHeight w:val="460"/>
          <w:jc w:val="center"/>
        </w:trPr>
        <w:tc>
          <w:tcPr>
            <w:tcW w:w="4245" w:type="dxa"/>
            <w:vMerge w:val="restart"/>
            <w:tcMar>
              <w:left w:w="108" w:type="dxa"/>
              <w:right w:w="108" w:type="dxa"/>
            </w:tcMar>
          </w:tcPr>
          <w:p w14:paraId="14639FDE" w14:textId="77777777" w:rsidR="008E5188" w:rsidRDefault="008E5188" w:rsidP="004E4F27">
            <w:pPr>
              <w:jc w:val="both"/>
              <w:rPr>
                <w:rFonts w:ascii="Arial" w:eastAsia="Arial" w:hAnsi="Arial" w:cs="Arial"/>
                <w:sz w:val="20"/>
                <w:szCs w:val="20"/>
              </w:rPr>
            </w:pPr>
            <w:r>
              <w:rPr>
                <w:rFonts w:ascii="Arial" w:eastAsia="Arial" w:hAnsi="Arial" w:cs="Arial"/>
                <w:sz w:val="20"/>
                <w:szCs w:val="20"/>
              </w:rPr>
              <w:t>1.2 Comprender el problema de la escasez identificando los motivos y comparando, de manera justificada, diferentes estrategias económicas de resolución del mismo. (CCL2, STEM2, CC3, CE1, CE2, CCEC3.2)</w:t>
            </w:r>
          </w:p>
          <w:p w14:paraId="4CF8CE9B" w14:textId="77777777" w:rsidR="008E5188" w:rsidRDefault="008E5188" w:rsidP="004E4F27">
            <w:pPr>
              <w:jc w:val="both"/>
              <w:rPr>
                <w:rFonts w:ascii="Arial" w:eastAsia="Arial" w:hAnsi="Arial" w:cs="Arial"/>
                <w:sz w:val="20"/>
                <w:szCs w:val="20"/>
              </w:rPr>
            </w:pPr>
          </w:p>
        </w:tc>
        <w:tc>
          <w:tcPr>
            <w:tcW w:w="705" w:type="dxa"/>
            <w:vMerge w:val="restart"/>
          </w:tcPr>
          <w:p w14:paraId="001AEAAD" w14:textId="77777777" w:rsidR="008E5188" w:rsidRDefault="008E5188" w:rsidP="004E4F27">
            <w:pPr>
              <w:jc w:val="both"/>
              <w:rPr>
                <w:rFonts w:ascii="Arial" w:eastAsia="Arial" w:hAnsi="Arial" w:cs="Arial"/>
                <w:sz w:val="20"/>
                <w:szCs w:val="20"/>
              </w:rPr>
            </w:pPr>
            <w:r>
              <w:rPr>
                <w:rFonts w:ascii="Arial" w:eastAsia="Arial" w:hAnsi="Arial" w:cs="Arial"/>
                <w:sz w:val="20"/>
                <w:szCs w:val="20"/>
              </w:rPr>
              <w:t>2</w:t>
            </w:r>
          </w:p>
        </w:tc>
        <w:tc>
          <w:tcPr>
            <w:tcW w:w="1140" w:type="dxa"/>
            <w:vMerge w:val="restart"/>
            <w:tcMar>
              <w:left w:w="108" w:type="dxa"/>
              <w:right w:w="108" w:type="dxa"/>
            </w:tcMar>
          </w:tcPr>
          <w:p w14:paraId="23A9A493"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A1, A4, A5, A6, A7 y A11</w:t>
            </w:r>
          </w:p>
        </w:tc>
        <w:tc>
          <w:tcPr>
            <w:tcW w:w="1425" w:type="dxa"/>
            <w:vMerge w:val="restart"/>
            <w:tcMar>
              <w:left w:w="108" w:type="dxa"/>
              <w:right w:w="108" w:type="dxa"/>
            </w:tcMar>
          </w:tcPr>
          <w:p w14:paraId="3E1B57F2" w14:textId="77777777" w:rsidR="008E5188" w:rsidRDefault="008E5188" w:rsidP="004E4F27">
            <w:pPr>
              <w:spacing w:before="120" w:after="120"/>
              <w:jc w:val="both"/>
              <w:rPr>
                <w:rFonts w:ascii="Arial" w:eastAsia="Arial" w:hAnsi="Arial" w:cs="Arial"/>
                <w:sz w:val="20"/>
                <w:szCs w:val="20"/>
              </w:rPr>
            </w:pPr>
            <w:r>
              <w:rPr>
                <w:rFonts w:ascii="Arial" w:eastAsia="Arial" w:hAnsi="Arial" w:cs="Arial"/>
                <w:sz w:val="20"/>
                <w:szCs w:val="20"/>
              </w:rPr>
              <w:t xml:space="preserve">CT2, CT4 y CT5.  </w:t>
            </w:r>
          </w:p>
        </w:tc>
        <w:tc>
          <w:tcPr>
            <w:tcW w:w="780" w:type="dxa"/>
            <w:vMerge w:val="restart"/>
            <w:vAlign w:val="center"/>
          </w:tcPr>
          <w:p w14:paraId="35A9E18A"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1</w:t>
            </w:r>
          </w:p>
        </w:tc>
      </w:tr>
      <w:tr w:rsidR="008E5188" w14:paraId="7E022162" w14:textId="77777777" w:rsidTr="008E5188">
        <w:trPr>
          <w:trHeight w:val="477"/>
          <w:jc w:val="center"/>
        </w:trPr>
        <w:tc>
          <w:tcPr>
            <w:tcW w:w="4245" w:type="dxa"/>
            <w:vMerge/>
            <w:tcMar>
              <w:left w:w="108" w:type="dxa"/>
              <w:right w:w="108" w:type="dxa"/>
            </w:tcMar>
          </w:tcPr>
          <w:p w14:paraId="59765DD5"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Pr>
          <w:p w14:paraId="2CFA8CF2"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Mar>
              <w:left w:w="108" w:type="dxa"/>
              <w:right w:w="108" w:type="dxa"/>
            </w:tcMar>
          </w:tcPr>
          <w:p w14:paraId="22FDEE37"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Mar>
              <w:left w:w="108" w:type="dxa"/>
              <w:right w:w="108" w:type="dxa"/>
            </w:tcMar>
          </w:tcPr>
          <w:p w14:paraId="02A886B5"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vAlign w:val="center"/>
          </w:tcPr>
          <w:p w14:paraId="15086472" w14:textId="77777777" w:rsidR="008E5188" w:rsidRDefault="008E5188" w:rsidP="004E4F27">
            <w:pPr>
              <w:jc w:val="center"/>
              <w:rPr>
                <w:rFonts w:ascii="Arial" w:eastAsia="Arial" w:hAnsi="Arial" w:cs="Arial"/>
                <w:i/>
                <w:sz w:val="20"/>
                <w:szCs w:val="20"/>
              </w:rPr>
            </w:pPr>
          </w:p>
        </w:tc>
      </w:tr>
      <w:tr w:rsidR="008E5188" w14:paraId="48F2ABFE" w14:textId="77777777" w:rsidTr="008E5188">
        <w:trPr>
          <w:trHeight w:val="461"/>
          <w:jc w:val="center"/>
        </w:trPr>
        <w:tc>
          <w:tcPr>
            <w:tcW w:w="4245" w:type="dxa"/>
            <w:vMerge w:val="restart"/>
          </w:tcPr>
          <w:p w14:paraId="32C7A0BE" w14:textId="77777777" w:rsidR="008E5188" w:rsidRDefault="008E5188" w:rsidP="004E4F27">
            <w:pPr>
              <w:jc w:val="both"/>
              <w:rPr>
                <w:rFonts w:ascii="Arial" w:eastAsia="Arial" w:hAnsi="Arial" w:cs="Arial"/>
                <w:sz w:val="20"/>
                <w:szCs w:val="20"/>
              </w:rPr>
            </w:pPr>
            <w:r>
              <w:rPr>
                <w:rFonts w:ascii="Arial" w:eastAsia="Arial" w:hAnsi="Arial" w:cs="Arial"/>
                <w:sz w:val="20"/>
                <w:szCs w:val="20"/>
              </w:rPr>
              <w:t>1.3 Conocer los procesos que intervienen en la toma de las decisiones económicas de manera individual y colectiva por los agentes económicos, analizando el impacto que tienen en la sociedad. (STEM2, CPSAA4, CPSAA5, CC3, CCEC3.2)</w:t>
            </w:r>
          </w:p>
        </w:tc>
        <w:tc>
          <w:tcPr>
            <w:tcW w:w="705" w:type="dxa"/>
            <w:vMerge w:val="restart"/>
          </w:tcPr>
          <w:p w14:paraId="2F6E617B" w14:textId="77777777" w:rsidR="008E5188" w:rsidRDefault="008E5188" w:rsidP="004E4F27">
            <w:pPr>
              <w:rPr>
                <w:rFonts w:ascii="Arial" w:eastAsia="Arial" w:hAnsi="Arial" w:cs="Arial"/>
                <w:sz w:val="20"/>
                <w:szCs w:val="20"/>
              </w:rPr>
            </w:pPr>
            <w:r>
              <w:rPr>
                <w:rFonts w:ascii="Arial" w:eastAsia="Arial" w:hAnsi="Arial" w:cs="Arial"/>
                <w:sz w:val="20"/>
                <w:szCs w:val="20"/>
              </w:rPr>
              <w:t>4</w:t>
            </w:r>
          </w:p>
        </w:tc>
        <w:tc>
          <w:tcPr>
            <w:tcW w:w="1140" w:type="dxa"/>
            <w:vMerge w:val="restart"/>
            <w:vAlign w:val="center"/>
          </w:tcPr>
          <w:p w14:paraId="389E77F6" w14:textId="77777777" w:rsidR="008E5188" w:rsidRDefault="008E5188" w:rsidP="004E4F27">
            <w:pPr>
              <w:rPr>
                <w:rFonts w:ascii="Arial" w:eastAsia="Arial" w:hAnsi="Arial" w:cs="Arial"/>
                <w:sz w:val="20"/>
                <w:szCs w:val="20"/>
              </w:rPr>
            </w:pPr>
            <w:r>
              <w:rPr>
                <w:rFonts w:ascii="Arial" w:eastAsia="Arial" w:hAnsi="Arial" w:cs="Arial"/>
                <w:sz w:val="20"/>
                <w:szCs w:val="20"/>
              </w:rPr>
              <w:t>A2 y A3</w:t>
            </w:r>
          </w:p>
        </w:tc>
        <w:tc>
          <w:tcPr>
            <w:tcW w:w="1425" w:type="dxa"/>
            <w:vMerge w:val="restart"/>
            <w:vAlign w:val="center"/>
          </w:tcPr>
          <w:p w14:paraId="326CEEC3" w14:textId="77777777" w:rsidR="008E5188" w:rsidRDefault="008E5188" w:rsidP="004E4F27">
            <w:pPr>
              <w:rPr>
                <w:rFonts w:ascii="Arial" w:eastAsia="Arial" w:hAnsi="Arial" w:cs="Arial"/>
                <w:sz w:val="20"/>
                <w:szCs w:val="20"/>
              </w:rPr>
            </w:pPr>
            <w:r>
              <w:rPr>
                <w:rFonts w:ascii="Arial" w:eastAsia="Arial" w:hAnsi="Arial" w:cs="Arial"/>
                <w:sz w:val="20"/>
                <w:szCs w:val="20"/>
              </w:rPr>
              <w:t>CT2 y CT5</w:t>
            </w:r>
          </w:p>
        </w:tc>
        <w:tc>
          <w:tcPr>
            <w:tcW w:w="780" w:type="dxa"/>
            <w:vMerge w:val="restart"/>
            <w:vAlign w:val="center"/>
          </w:tcPr>
          <w:p w14:paraId="757FF54E"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1,6</w:t>
            </w:r>
          </w:p>
        </w:tc>
      </w:tr>
      <w:tr w:rsidR="008E5188" w14:paraId="43A81C19" w14:textId="77777777" w:rsidTr="008E5188">
        <w:trPr>
          <w:trHeight w:val="477"/>
          <w:jc w:val="center"/>
        </w:trPr>
        <w:tc>
          <w:tcPr>
            <w:tcW w:w="4245" w:type="dxa"/>
            <w:vMerge/>
          </w:tcPr>
          <w:p w14:paraId="20BD167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Pr>
          <w:p w14:paraId="11131831"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vAlign w:val="center"/>
          </w:tcPr>
          <w:p w14:paraId="2493BE2F"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vAlign w:val="center"/>
          </w:tcPr>
          <w:p w14:paraId="52F3D542"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vAlign w:val="center"/>
          </w:tcPr>
          <w:p w14:paraId="622F1792" w14:textId="77777777" w:rsidR="008E5188" w:rsidRDefault="008E5188" w:rsidP="004E4F27">
            <w:pPr>
              <w:jc w:val="center"/>
              <w:rPr>
                <w:rFonts w:ascii="Arial" w:eastAsia="Arial" w:hAnsi="Arial" w:cs="Arial"/>
                <w:i/>
                <w:sz w:val="20"/>
                <w:szCs w:val="20"/>
              </w:rPr>
            </w:pPr>
          </w:p>
        </w:tc>
      </w:tr>
      <w:tr w:rsidR="008E5188" w14:paraId="3396B2A2" w14:textId="77777777" w:rsidTr="008E5188">
        <w:trPr>
          <w:trHeight w:val="461"/>
          <w:jc w:val="center"/>
        </w:trPr>
        <w:tc>
          <w:tcPr>
            <w:tcW w:w="4245" w:type="dxa"/>
            <w:vMerge w:val="restart"/>
          </w:tcPr>
          <w:p w14:paraId="234ABFAE"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2.1 Valorar la repercusión de los fallos del mercado a nivel microeconómico y facilitar el proceso de toma de decisiones en este ámbito, reconociendo y comprendiendo el </w:t>
            </w:r>
            <w:r>
              <w:rPr>
                <w:rFonts w:ascii="Arial" w:eastAsia="Arial" w:hAnsi="Arial" w:cs="Arial"/>
                <w:sz w:val="20"/>
                <w:szCs w:val="20"/>
              </w:rPr>
              <w:lastRenderedPageBreak/>
              <w:t>funcionamiento del mismo. (CCL2, STEM2, CPSAA4, CC3, CE1)</w:t>
            </w:r>
          </w:p>
          <w:p w14:paraId="05A82C77" w14:textId="77777777" w:rsidR="008E5188" w:rsidRDefault="008E5188" w:rsidP="004E4F27">
            <w:pPr>
              <w:jc w:val="both"/>
              <w:rPr>
                <w:rFonts w:ascii="Arial" w:eastAsia="Arial" w:hAnsi="Arial" w:cs="Arial"/>
                <w:sz w:val="20"/>
                <w:szCs w:val="20"/>
              </w:rPr>
            </w:pPr>
          </w:p>
        </w:tc>
        <w:tc>
          <w:tcPr>
            <w:tcW w:w="705" w:type="dxa"/>
            <w:vMerge w:val="restart"/>
          </w:tcPr>
          <w:p w14:paraId="1FBE71D4" w14:textId="77777777" w:rsidR="008E5188" w:rsidRDefault="008E5188" w:rsidP="004E4F27">
            <w:pPr>
              <w:rPr>
                <w:rFonts w:ascii="Arial" w:eastAsia="Arial" w:hAnsi="Arial" w:cs="Arial"/>
                <w:sz w:val="20"/>
                <w:szCs w:val="20"/>
              </w:rPr>
            </w:pPr>
            <w:r>
              <w:rPr>
                <w:rFonts w:ascii="Arial" w:eastAsia="Arial" w:hAnsi="Arial" w:cs="Arial"/>
                <w:sz w:val="20"/>
                <w:szCs w:val="20"/>
              </w:rPr>
              <w:lastRenderedPageBreak/>
              <w:t>6</w:t>
            </w:r>
          </w:p>
        </w:tc>
        <w:tc>
          <w:tcPr>
            <w:tcW w:w="1140" w:type="dxa"/>
            <w:vMerge w:val="restart"/>
            <w:vAlign w:val="center"/>
          </w:tcPr>
          <w:p w14:paraId="68218604" w14:textId="77777777" w:rsidR="008E5188" w:rsidRDefault="008E5188" w:rsidP="004E4F27">
            <w:pPr>
              <w:rPr>
                <w:rFonts w:ascii="Arial" w:eastAsia="Arial" w:hAnsi="Arial" w:cs="Arial"/>
                <w:sz w:val="20"/>
                <w:szCs w:val="20"/>
              </w:rPr>
            </w:pPr>
            <w:r>
              <w:rPr>
                <w:rFonts w:ascii="Arial" w:eastAsia="Arial" w:hAnsi="Arial" w:cs="Arial"/>
                <w:sz w:val="20"/>
                <w:szCs w:val="20"/>
              </w:rPr>
              <w:t>B3.</w:t>
            </w:r>
          </w:p>
          <w:p w14:paraId="691F238A" w14:textId="77777777" w:rsidR="008E5188" w:rsidRDefault="008E5188" w:rsidP="004E4F27">
            <w:pPr>
              <w:rPr>
                <w:rFonts w:ascii="Arial" w:eastAsia="Arial" w:hAnsi="Arial" w:cs="Arial"/>
                <w:sz w:val="20"/>
                <w:szCs w:val="20"/>
              </w:rPr>
            </w:pPr>
            <w:r>
              <w:rPr>
                <w:rFonts w:ascii="Arial" w:eastAsia="Arial" w:hAnsi="Arial" w:cs="Arial"/>
                <w:sz w:val="20"/>
                <w:szCs w:val="20"/>
              </w:rPr>
              <w:t>C2</w:t>
            </w:r>
          </w:p>
        </w:tc>
        <w:tc>
          <w:tcPr>
            <w:tcW w:w="1425" w:type="dxa"/>
            <w:vMerge w:val="restart"/>
            <w:vAlign w:val="center"/>
          </w:tcPr>
          <w:p w14:paraId="6AA34809" w14:textId="77777777" w:rsidR="008E5188" w:rsidRDefault="008E5188" w:rsidP="004E4F27">
            <w:pPr>
              <w:rPr>
                <w:rFonts w:ascii="Arial" w:eastAsia="Arial" w:hAnsi="Arial" w:cs="Arial"/>
                <w:sz w:val="20"/>
                <w:szCs w:val="20"/>
              </w:rPr>
            </w:pPr>
            <w:r>
              <w:rPr>
                <w:rFonts w:ascii="Arial" w:eastAsia="Arial" w:hAnsi="Arial" w:cs="Arial"/>
                <w:sz w:val="20"/>
                <w:szCs w:val="20"/>
              </w:rPr>
              <w:t>CT1, CT2, CT3 y CT5.</w:t>
            </w:r>
          </w:p>
        </w:tc>
        <w:tc>
          <w:tcPr>
            <w:tcW w:w="780" w:type="dxa"/>
            <w:vMerge w:val="restart"/>
            <w:vAlign w:val="center"/>
          </w:tcPr>
          <w:p w14:paraId="16DCE700"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5,7</w:t>
            </w:r>
          </w:p>
        </w:tc>
      </w:tr>
      <w:tr w:rsidR="008E5188" w14:paraId="6D82E261" w14:textId="77777777" w:rsidTr="008E5188">
        <w:trPr>
          <w:trHeight w:val="477"/>
          <w:jc w:val="center"/>
        </w:trPr>
        <w:tc>
          <w:tcPr>
            <w:tcW w:w="4245" w:type="dxa"/>
            <w:vMerge/>
          </w:tcPr>
          <w:p w14:paraId="374FBD3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Pr>
          <w:p w14:paraId="091A5141"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vAlign w:val="center"/>
          </w:tcPr>
          <w:p w14:paraId="51ABEA87"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vAlign w:val="center"/>
          </w:tcPr>
          <w:p w14:paraId="4B51148F"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vAlign w:val="center"/>
          </w:tcPr>
          <w:p w14:paraId="36AB87BB" w14:textId="77777777" w:rsidR="008E5188" w:rsidRDefault="008E5188" w:rsidP="004E4F27">
            <w:pPr>
              <w:jc w:val="center"/>
              <w:rPr>
                <w:rFonts w:ascii="Arial" w:eastAsia="Arial" w:hAnsi="Arial" w:cs="Arial"/>
                <w:i/>
                <w:sz w:val="20"/>
                <w:szCs w:val="20"/>
              </w:rPr>
            </w:pPr>
          </w:p>
        </w:tc>
      </w:tr>
      <w:tr w:rsidR="008E5188" w14:paraId="09686BF6" w14:textId="77777777" w:rsidTr="008E5188">
        <w:trPr>
          <w:trHeight w:val="611"/>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51338E16" w14:textId="77777777" w:rsidR="008E5188" w:rsidRDefault="008E5188" w:rsidP="004E4F27">
            <w:pPr>
              <w:jc w:val="both"/>
              <w:rPr>
                <w:rFonts w:ascii="Arial" w:eastAsia="Arial" w:hAnsi="Arial" w:cs="Arial"/>
                <w:sz w:val="20"/>
                <w:szCs w:val="20"/>
              </w:rPr>
            </w:pPr>
            <w:r>
              <w:rPr>
                <w:rFonts w:ascii="Arial" w:eastAsia="Arial" w:hAnsi="Arial" w:cs="Arial"/>
                <w:sz w:val="20"/>
                <w:szCs w:val="20"/>
              </w:rPr>
              <w:t>2.2 Entender el funcionamiento del mercado y la naturaleza de las transacciones que tienen lugar en él, analizando elementos como la oferta, la demanda, los precios, los tipos de mercado y los agentes implicados y reflexionado sobre su importancia como fuente de mejora económica y social. (STEM1, STEM2, CPSAA4, CC3, CE2)</w:t>
            </w:r>
          </w:p>
          <w:p w14:paraId="41DEBCBB"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18FB2A8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6</w:t>
            </w:r>
          </w:p>
        </w:tc>
        <w:tc>
          <w:tcPr>
            <w:tcW w:w="1140" w:type="dxa"/>
            <w:vMerge w:val="restart"/>
            <w:tcBorders>
              <w:top w:val="single" w:sz="4" w:space="0" w:color="000000"/>
              <w:left w:val="single" w:sz="4" w:space="0" w:color="000000"/>
              <w:bottom w:val="single" w:sz="4" w:space="0" w:color="000000"/>
              <w:right w:val="single" w:sz="4" w:space="0" w:color="000000"/>
            </w:tcBorders>
          </w:tcPr>
          <w:p w14:paraId="769A3ECC"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B2, B3, B4 y B5.</w:t>
            </w:r>
          </w:p>
        </w:tc>
        <w:tc>
          <w:tcPr>
            <w:tcW w:w="1425" w:type="dxa"/>
            <w:vMerge w:val="restart"/>
            <w:tcBorders>
              <w:top w:val="single" w:sz="4" w:space="0" w:color="000000"/>
              <w:left w:val="single" w:sz="4" w:space="0" w:color="000000"/>
              <w:bottom w:val="single" w:sz="4" w:space="0" w:color="000000"/>
              <w:right w:val="single" w:sz="4" w:space="0" w:color="000000"/>
            </w:tcBorders>
          </w:tcPr>
          <w:p w14:paraId="16681132"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CT1, CT3 y CT 5.</w:t>
            </w:r>
          </w:p>
        </w:tc>
        <w:tc>
          <w:tcPr>
            <w:tcW w:w="780" w:type="dxa"/>
            <w:vMerge w:val="restart"/>
            <w:tcBorders>
              <w:top w:val="single" w:sz="4" w:space="0" w:color="000000"/>
              <w:left w:val="single" w:sz="4" w:space="0" w:color="000000"/>
              <w:bottom w:val="single" w:sz="4" w:space="0" w:color="000000"/>
              <w:right w:val="single" w:sz="4" w:space="0" w:color="000000"/>
            </w:tcBorders>
          </w:tcPr>
          <w:p w14:paraId="29D271E7"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4, 5</w:t>
            </w:r>
          </w:p>
        </w:tc>
      </w:tr>
      <w:tr w:rsidR="008E5188" w14:paraId="1C653D65"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060262F6"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249B196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6D29B045"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735C47F1"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463939A5" w14:textId="77777777" w:rsidR="008E5188" w:rsidRDefault="008E5188" w:rsidP="004E4F27">
            <w:pPr>
              <w:jc w:val="center"/>
              <w:rPr>
                <w:rFonts w:ascii="Arial" w:eastAsia="Arial" w:hAnsi="Arial" w:cs="Arial"/>
                <w:i/>
                <w:sz w:val="20"/>
                <w:szCs w:val="20"/>
              </w:rPr>
            </w:pPr>
          </w:p>
        </w:tc>
      </w:tr>
      <w:tr w:rsidR="008E5188" w14:paraId="15EC1BD8"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72F105FC"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237F7A87"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6C8C48C2"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5CD031C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510708DE" w14:textId="77777777" w:rsidR="008E5188" w:rsidRDefault="008E5188" w:rsidP="004E4F27">
            <w:pPr>
              <w:jc w:val="center"/>
              <w:rPr>
                <w:rFonts w:ascii="Arial" w:eastAsia="Arial" w:hAnsi="Arial" w:cs="Arial"/>
                <w:i/>
                <w:sz w:val="20"/>
                <w:szCs w:val="20"/>
              </w:rPr>
            </w:pPr>
          </w:p>
        </w:tc>
      </w:tr>
      <w:tr w:rsidR="008E5188" w14:paraId="3DFCB1DB" w14:textId="77777777" w:rsidTr="008E5188">
        <w:trPr>
          <w:trHeight w:val="460"/>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1DF4F63A" w14:textId="77777777" w:rsidR="008E5188" w:rsidRDefault="008E5188" w:rsidP="004E4F27">
            <w:pPr>
              <w:jc w:val="both"/>
              <w:rPr>
                <w:rFonts w:ascii="Arial" w:eastAsia="Arial" w:hAnsi="Arial" w:cs="Arial"/>
                <w:sz w:val="20"/>
                <w:szCs w:val="20"/>
              </w:rPr>
            </w:pPr>
            <w:r>
              <w:rPr>
                <w:rFonts w:ascii="Arial" w:eastAsia="Arial" w:hAnsi="Arial" w:cs="Arial"/>
                <w:sz w:val="20"/>
                <w:szCs w:val="20"/>
              </w:rPr>
              <w:t>2.3 Analizar con espíritu crítico los fallos del mercado, evaluando sus consecuencias y reflexionando sobre sus posibles soluciones. (CCL2, CCL3, STEM2, CPSAA4, CC3, CE1)</w:t>
            </w:r>
          </w:p>
          <w:p w14:paraId="5996D0DB"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09D74DD5" w14:textId="77777777" w:rsidR="008E5188" w:rsidRDefault="008E5188" w:rsidP="004E4F27">
            <w:pPr>
              <w:jc w:val="both"/>
              <w:rPr>
                <w:rFonts w:ascii="Arial" w:eastAsia="Arial" w:hAnsi="Arial" w:cs="Arial"/>
                <w:sz w:val="20"/>
                <w:szCs w:val="20"/>
              </w:rPr>
            </w:pPr>
            <w:r>
              <w:rPr>
                <w:rFonts w:ascii="Arial" w:eastAsia="Arial" w:hAnsi="Arial" w:cs="Arial"/>
                <w:sz w:val="20"/>
                <w:szCs w:val="20"/>
              </w:rPr>
              <w:t>6</w:t>
            </w:r>
          </w:p>
        </w:tc>
        <w:tc>
          <w:tcPr>
            <w:tcW w:w="1140" w:type="dxa"/>
            <w:vMerge w:val="restart"/>
            <w:tcBorders>
              <w:top w:val="single" w:sz="4" w:space="0" w:color="000000"/>
              <w:left w:val="single" w:sz="4" w:space="0" w:color="000000"/>
              <w:bottom w:val="single" w:sz="4" w:space="0" w:color="000000"/>
              <w:right w:val="single" w:sz="4" w:space="0" w:color="000000"/>
            </w:tcBorders>
          </w:tcPr>
          <w:p w14:paraId="23D1A9EA" w14:textId="77777777" w:rsidR="008E5188" w:rsidRDefault="008E5188" w:rsidP="004E4F27">
            <w:pPr>
              <w:jc w:val="both"/>
              <w:rPr>
                <w:rFonts w:ascii="Arial" w:eastAsia="Arial" w:hAnsi="Arial" w:cs="Arial"/>
                <w:sz w:val="20"/>
                <w:szCs w:val="20"/>
              </w:rPr>
            </w:pPr>
            <w:r>
              <w:rPr>
                <w:rFonts w:ascii="Arial" w:eastAsia="Arial" w:hAnsi="Arial" w:cs="Arial"/>
                <w:sz w:val="20"/>
                <w:szCs w:val="20"/>
              </w:rPr>
              <w:t>B3.</w:t>
            </w:r>
          </w:p>
          <w:p w14:paraId="3D703F1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C7</w:t>
            </w:r>
          </w:p>
        </w:tc>
        <w:tc>
          <w:tcPr>
            <w:tcW w:w="1425" w:type="dxa"/>
            <w:vMerge w:val="restart"/>
            <w:tcBorders>
              <w:top w:val="single" w:sz="4" w:space="0" w:color="000000"/>
              <w:left w:val="single" w:sz="4" w:space="0" w:color="000000"/>
              <w:bottom w:val="single" w:sz="4" w:space="0" w:color="000000"/>
              <w:right w:val="single" w:sz="4" w:space="0" w:color="000000"/>
            </w:tcBorders>
          </w:tcPr>
          <w:p w14:paraId="1630267A"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CT3, CT4 y CT5.</w:t>
            </w:r>
          </w:p>
        </w:tc>
        <w:tc>
          <w:tcPr>
            <w:tcW w:w="780" w:type="dxa"/>
            <w:vMerge w:val="restart"/>
            <w:tcBorders>
              <w:top w:val="single" w:sz="4" w:space="0" w:color="000000"/>
              <w:left w:val="single" w:sz="4" w:space="0" w:color="000000"/>
              <w:bottom w:val="single" w:sz="4" w:space="0" w:color="000000"/>
              <w:right w:val="single" w:sz="4" w:space="0" w:color="000000"/>
            </w:tcBorders>
          </w:tcPr>
          <w:p w14:paraId="6C095B33"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7</w:t>
            </w:r>
          </w:p>
        </w:tc>
      </w:tr>
      <w:tr w:rsidR="008E5188" w14:paraId="77B33DBE" w14:textId="77777777" w:rsidTr="008E5188">
        <w:trPr>
          <w:trHeight w:val="477"/>
          <w:jc w:val="center"/>
        </w:trPr>
        <w:tc>
          <w:tcPr>
            <w:tcW w:w="4245" w:type="dxa"/>
            <w:vMerge/>
            <w:tcBorders>
              <w:top w:val="single" w:sz="4" w:space="0" w:color="000000"/>
              <w:left w:val="single" w:sz="4" w:space="0" w:color="000000"/>
              <w:bottom w:val="single" w:sz="4" w:space="0" w:color="000000"/>
              <w:right w:val="single" w:sz="4" w:space="0" w:color="000000"/>
            </w:tcBorders>
          </w:tcPr>
          <w:p w14:paraId="224001FE"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0C99222D"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69C0D4F6"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25B6DF8C"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5D433E20" w14:textId="77777777" w:rsidR="008E5188" w:rsidRDefault="008E5188" w:rsidP="004E4F27">
            <w:pPr>
              <w:jc w:val="center"/>
              <w:rPr>
                <w:rFonts w:ascii="Arial" w:eastAsia="Arial" w:hAnsi="Arial" w:cs="Arial"/>
                <w:i/>
                <w:sz w:val="20"/>
                <w:szCs w:val="20"/>
              </w:rPr>
            </w:pPr>
          </w:p>
        </w:tc>
      </w:tr>
      <w:tr w:rsidR="008E5188" w14:paraId="00478BC4" w14:textId="77777777" w:rsidTr="008E5188">
        <w:trPr>
          <w:trHeight w:val="477"/>
          <w:jc w:val="center"/>
        </w:trPr>
        <w:tc>
          <w:tcPr>
            <w:tcW w:w="4245" w:type="dxa"/>
            <w:vMerge/>
            <w:tcBorders>
              <w:top w:val="single" w:sz="4" w:space="0" w:color="000000"/>
              <w:left w:val="single" w:sz="4" w:space="0" w:color="000000"/>
              <w:bottom w:val="single" w:sz="4" w:space="0" w:color="000000"/>
              <w:right w:val="single" w:sz="4" w:space="0" w:color="000000"/>
            </w:tcBorders>
          </w:tcPr>
          <w:p w14:paraId="3254A659"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747E75C7"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32793E2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7051C5D0"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62E82E5D" w14:textId="77777777" w:rsidR="008E5188" w:rsidRDefault="008E5188" w:rsidP="004E4F27">
            <w:pPr>
              <w:jc w:val="center"/>
              <w:rPr>
                <w:rFonts w:ascii="Arial" w:eastAsia="Arial" w:hAnsi="Arial" w:cs="Arial"/>
                <w:i/>
                <w:sz w:val="20"/>
                <w:szCs w:val="20"/>
              </w:rPr>
            </w:pPr>
          </w:p>
        </w:tc>
      </w:tr>
      <w:tr w:rsidR="008E5188" w14:paraId="30C385A8" w14:textId="77777777" w:rsidTr="008E5188">
        <w:trPr>
          <w:trHeight w:val="534"/>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53C999D8" w14:textId="77777777" w:rsidR="008E5188" w:rsidRDefault="008E5188" w:rsidP="004E4F27">
            <w:pPr>
              <w:jc w:val="both"/>
              <w:rPr>
                <w:rFonts w:ascii="Arial" w:eastAsia="Arial" w:hAnsi="Arial" w:cs="Arial"/>
                <w:sz w:val="20"/>
                <w:szCs w:val="20"/>
              </w:rPr>
            </w:pPr>
            <w:r>
              <w:rPr>
                <w:rFonts w:ascii="Arial" w:eastAsia="Arial" w:hAnsi="Arial" w:cs="Arial"/>
                <w:sz w:val="20"/>
                <w:szCs w:val="20"/>
              </w:rPr>
              <w:t>3.1 Conocer cómo se produce el desarrollo económico y el bienestar social valorando, con sentido crítico, el papel de los distintos agentes económicos que intervienen en el flujo circular de la renta. (CCL2, CCL3, CPSAA4, CPSAA5, CC3, CC4, CE1, CE2)</w:t>
            </w:r>
          </w:p>
          <w:p w14:paraId="781FE3C9"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7A7288F5" w14:textId="77777777" w:rsidR="008E5188" w:rsidRDefault="008E5188" w:rsidP="004E4F27">
            <w:pPr>
              <w:rPr>
                <w:rFonts w:ascii="Arial" w:eastAsia="Arial" w:hAnsi="Arial" w:cs="Arial"/>
                <w:sz w:val="20"/>
                <w:szCs w:val="20"/>
              </w:rPr>
            </w:pPr>
            <w:r>
              <w:rPr>
                <w:rFonts w:ascii="Arial" w:eastAsia="Arial" w:hAnsi="Arial" w:cs="Arial"/>
                <w:sz w:val="20"/>
                <w:szCs w:val="20"/>
              </w:rPr>
              <w:t>4</w:t>
            </w:r>
          </w:p>
        </w:tc>
        <w:tc>
          <w:tcPr>
            <w:tcW w:w="1140" w:type="dxa"/>
            <w:vMerge w:val="restart"/>
            <w:tcBorders>
              <w:top w:val="single" w:sz="4" w:space="0" w:color="000000"/>
              <w:left w:val="single" w:sz="4" w:space="0" w:color="000000"/>
              <w:bottom w:val="single" w:sz="4" w:space="0" w:color="000000"/>
              <w:right w:val="single" w:sz="4" w:space="0" w:color="000000"/>
            </w:tcBorders>
          </w:tcPr>
          <w:p w14:paraId="16FD116C" w14:textId="77777777" w:rsidR="008E5188" w:rsidRDefault="008E5188" w:rsidP="004E4F27">
            <w:pPr>
              <w:rPr>
                <w:rFonts w:ascii="Arial" w:eastAsia="Arial" w:hAnsi="Arial" w:cs="Arial"/>
                <w:sz w:val="20"/>
                <w:szCs w:val="20"/>
              </w:rPr>
            </w:pPr>
            <w:r>
              <w:rPr>
                <w:rFonts w:ascii="Arial" w:eastAsia="Arial" w:hAnsi="Arial" w:cs="Arial"/>
                <w:sz w:val="20"/>
                <w:szCs w:val="20"/>
              </w:rPr>
              <w:t>B1</w:t>
            </w:r>
          </w:p>
        </w:tc>
        <w:tc>
          <w:tcPr>
            <w:tcW w:w="1425" w:type="dxa"/>
            <w:vMerge w:val="restart"/>
            <w:tcBorders>
              <w:top w:val="single" w:sz="4" w:space="0" w:color="000000"/>
              <w:left w:val="single" w:sz="4" w:space="0" w:color="000000"/>
              <w:bottom w:val="single" w:sz="4" w:space="0" w:color="000000"/>
              <w:right w:val="single" w:sz="4" w:space="0" w:color="000000"/>
            </w:tcBorders>
          </w:tcPr>
          <w:p w14:paraId="05921DCD" w14:textId="77777777" w:rsidR="008E5188" w:rsidRDefault="008E5188" w:rsidP="004E4F27">
            <w:pPr>
              <w:rPr>
                <w:rFonts w:ascii="Arial" w:eastAsia="Arial" w:hAnsi="Arial" w:cs="Arial"/>
                <w:sz w:val="20"/>
                <w:szCs w:val="20"/>
              </w:rPr>
            </w:pPr>
            <w:r>
              <w:rPr>
                <w:rFonts w:ascii="Arial" w:eastAsia="Arial" w:hAnsi="Arial" w:cs="Arial"/>
                <w:sz w:val="20"/>
                <w:szCs w:val="20"/>
              </w:rPr>
              <w:t>CT1 y CT2.</w:t>
            </w:r>
          </w:p>
        </w:tc>
        <w:tc>
          <w:tcPr>
            <w:tcW w:w="780" w:type="dxa"/>
            <w:vMerge w:val="restart"/>
            <w:tcBorders>
              <w:top w:val="single" w:sz="4" w:space="0" w:color="000000"/>
              <w:left w:val="single" w:sz="4" w:space="0" w:color="000000"/>
              <w:bottom w:val="single" w:sz="4" w:space="0" w:color="000000"/>
              <w:right w:val="single" w:sz="4" w:space="0" w:color="000000"/>
            </w:tcBorders>
          </w:tcPr>
          <w:p w14:paraId="755AA046" w14:textId="77777777" w:rsidR="008E5188" w:rsidRDefault="008E5188" w:rsidP="004E4F27">
            <w:pPr>
              <w:rPr>
                <w:rFonts w:ascii="Arial" w:eastAsia="Arial" w:hAnsi="Arial" w:cs="Arial"/>
                <w:i/>
                <w:sz w:val="20"/>
                <w:szCs w:val="20"/>
              </w:rPr>
            </w:pPr>
            <w:r>
              <w:rPr>
                <w:rFonts w:ascii="Arial" w:eastAsia="Arial" w:hAnsi="Arial" w:cs="Arial"/>
                <w:i/>
                <w:sz w:val="20"/>
                <w:szCs w:val="20"/>
              </w:rPr>
              <w:t xml:space="preserve">   1</w:t>
            </w:r>
          </w:p>
        </w:tc>
      </w:tr>
      <w:tr w:rsidR="008E5188" w14:paraId="72412C7E" w14:textId="77777777" w:rsidTr="008E5188">
        <w:trPr>
          <w:trHeight w:val="535"/>
          <w:jc w:val="center"/>
        </w:trPr>
        <w:tc>
          <w:tcPr>
            <w:tcW w:w="4245" w:type="dxa"/>
            <w:vMerge/>
            <w:tcBorders>
              <w:top w:val="single" w:sz="4" w:space="0" w:color="000000"/>
              <w:left w:val="single" w:sz="4" w:space="0" w:color="000000"/>
              <w:bottom w:val="single" w:sz="4" w:space="0" w:color="000000"/>
              <w:right w:val="single" w:sz="4" w:space="0" w:color="000000"/>
            </w:tcBorders>
          </w:tcPr>
          <w:p w14:paraId="57EB4AFB"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78A86DED"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708E08C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13F34828"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13B06C8E" w14:textId="77777777" w:rsidR="008E5188" w:rsidRDefault="008E5188" w:rsidP="004E4F27">
            <w:pPr>
              <w:jc w:val="center"/>
              <w:rPr>
                <w:rFonts w:ascii="Arial" w:eastAsia="Arial" w:hAnsi="Arial" w:cs="Arial"/>
                <w:i/>
                <w:sz w:val="20"/>
                <w:szCs w:val="20"/>
              </w:rPr>
            </w:pPr>
          </w:p>
        </w:tc>
      </w:tr>
      <w:tr w:rsidR="008E5188" w14:paraId="73FE1425" w14:textId="77777777" w:rsidTr="008E5188">
        <w:trPr>
          <w:trHeight w:val="535"/>
          <w:jc w:val="center"/>
        </w:trPr>
        <w:tc>
          <w:tcPr>
            <w:tcW w:w="4245" w:type="dxa"/>
            <w:vMerge/>
            <w:tcBorders>
              <w:top w:val="single" w:sz="4" w:space="0" w:color="000000"/>
              <w:left w:val="single" w:sz="4" w:space="0" w:color="000000"/>
              <w:bottom w:val="single" w:sz="4" w:space="0" w:color="000000"/>
              <w:right w:val="single" w:sz="4" w:space="0" w:color="000000"/>
            </w:tcBorders>
          </w:tcPr>
          <w:p w14:paraId="4954E4B8"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58D745ED"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55A28231"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56697D9F"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620BA677" w14:textId="77777777" w:rsidR="008E5188" w:rsidRDefault="008E5188" w:rsidP="004E4F27">
            <w:pPr>
              <w:jc w:val="center"/>
              <w:rPr>
                <w:rFonts w:ascii="Arial" w:eastAsia="Arial" w:hAnsi="Arial" w:cs="Arial"/>
                <w:i/>
                <w:sz w:val="20"/>
                <w:szCs w:val="20"/>
              </w:rPr>
            </w:pPr>
          </w:p>
        </w:tc>
      </w:tr>
      <w:tr w:rsidR="008E5188" w14:paraId="5E154184" w14:textId="77777777" w:rsidTr="008E5188">
        <w:trPr>
          <w:trHeight w:val="534"/>
          <w:jc w:val="center"/>
        </w:trPr>
        <w:tc>
          <w:tcPr>
            <w:tcW w:w="4245" w:type="dxa"/>
            <w:tcBorders>
              <w:top w:val="single" w:sz="4" w:space="0" w:color="000000"/>
              <w:left w:val="single" w:sz="4" w:space="0" w:color="000000"/>
              <w:bottom w:val="single" w:sz="4" w:space="0" w:color="000000"/>
              <w:right w:val="single" w:sz="4" w:space="0" w:color="000000"/>
            </w:tcBorders>
          </w:tcPr>
          <w:p w14:paraId="7557C56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3.2 Diferenciar los costes y beneficios que se generan en el flujo de la renta, para cada uno de los agentes económicos, estableciendo relaciones entre ellos y determinando su </w:t>
            </w:r>
            <w:r>
              <w:rPr>
                <w:rFonts w:ascii="Arial" w:eastAsia="Arial" w:hAnsi="Arial" w:cs="Arial"/>
                <w:sz w:val="20"/>
                <w:szCs w:val="20"/>
              </w:rPr>
              <w:lastRenderedPageBreak/>
              <w:t>repercusión en el desarrollo económico y bienestar social. (CCL2, STEM1, CC4, CE1)</w:t>
            </w:r>
          </w:p>
          <w:p w14:paraId="433BF07B" w14:textId="77777777" w:rsidR="008E5188" w:rsidRDefault="008E5188" w:rsidP="004E4F27">
            <w:pPr>
              <w:jc w:val="both"/>
              <w:rPr>
                <w:rFonts w:ascii="Arial" w:eastAsia="Arial" w:hAnsi="Arial" w:cs="Arial"/>
                <w:sz w:val="20"/>
                <w:szCs w:val="20"/>
              </w:rPr>
            </w:pPr>
          </w:p>
        </w:tc>
        <w:tc>
          <w:tcPr>
            <w:tcW w:w="705" w:type="dxa"/>
            <w:tcBorders>
              <w:top w:val="single" w:sz="4" w:space="0" w:color="000000"/>
              <w:left w:val="single" w:sz="4" w:space="0" w:color="000000"/>
              <w:bottom w:val="single" w:sz="4" w:space="0" w:color="000000"/>
              <w:right w:val="single" w:sz="4" w:space="0" w:color="000000"/>
            </w:tcBorders>
          </w:tcPr>
          <w:p w14:paraId="6D857B38" w14:textId="77777777" w:rsidR="008E5188" w:rsidRDefault="008E5188" w:rsidP="004E4F27">
            <w:pPr>
              <w:rPr>
                <w:rFonts w:ascii="Arial" w:eastAsia="Arial" w:hAnsi="Arial" w:cs="Arial"/>
                <w:sz w:val="20"/>
                <w:szCs w:val="20"/>
              </w:rPr>
            </w:pPr>
            <w:r>
              <w:rPr>
                <w:rFonts w:ascii="Arial" w:eastAsia="Arial" w:hAnsi="Arial" w:cs="Arial"/>
                <w:sz w:val="20"/>
                <w:szCs w:val="20"/>
              </w:rPr>
              <w:lastRenderedPageBreak/>
              <w:t>2</w:t>
            </w:r>
          </w:p>
        </w:tc>
        <w:tc>
          <w:tcPr>
            <w:tcW w:w="1140" w:type="dxa"/>
            <w:tcBorders>
              <w:top w:val="single" w:sz="4" w:space="0" w:color="000000"/>
              <w:left w:val="single" w:sz="4" w:space="0" w:color="000000"/>
              <w:bottom w:val="single" w:sz="4" w:space="0" w:color="000000"/>
              <w:right w:val="single" w:sz="4" w:space="0" w:color="000000"/>
            </w:tcBorders>
          </w:tcPr>
          <w:p w14:paraId="34D4F9B2" w14:textId="77777777" w:rsidR="008E5188" w:rsidRDefault="008E5188" w:rsidP="004E4F27">
            <w:pPr>
              <w:rPr>
                <w:rFonts w:ascii="Arial" w:eastAsia="Arial" w:hAnsi="Arial" w:cs="Arial"/>
                <w:sz w:val="20"/>
                <w:szCs w:val="20"/>
              </w:rPr>
            </w:pPr>
            <w:r>
              <w:rPr>
                <w:rFonts w:ascii="Arial" w:eastAsia="Arial" w:hAnsi="Arial" w:cs="Arial"/>
                <w:sz w:val="20"/>
                <w:szCs w:val="20"/>
              </w:rPr>
              <w:t>B2</w:t>
            </w:r>
          </w:p>
          <w:p w14:paraId="697C004C" w14:textId="77777777" w:rsidR="008E5188" w:rsidRDefault="008E5188" w:rsidP="004E4F27">
            <w:pPr>
              <w:rPr>
                <w:rFonts w:ascii="Arial" w:eastAsia="Arial" w:hAnsi="Arial" w:cs="Arial"/>
                <w:sz w:val="20"/>
                <w:szCs w:val="20"/>
              </w:rPr>
            </w:pPr>
            <w:r>
              <w:rPr>
                <w:rFonts w:ascii="Arial" w:eastAsia="Arial" w:hAnsi="Arial" w:cs="Arial"/>
                <w:sz w:val="20"/>
                <w:szCs w:val="20"/>
              </w:rPr>
              <w:t>D3 y D4.</w:t>
            </w:r>
          </w:p>
        </w:tc>
        <w:tc>
          <w:tcPr>
            <w:tcW w:w="1425" w:type="dxa"/>
            <w:tcBorders>
              <w:top w:val="single" w:sz="4" w:space="0" w:color="000000"/>
              <w:left w:val="single" w:sz="4" w:space="0" w:color="000000"/>
              <w:bottom w:val="single" w:sz="4" w:space="0" w:color="000000"/>
              <w:right w:val="single" w:sz="4" w:space="0" w:color="000000"/>
            </w:tcBorders>
          </w:tcPr>
          <w:p w14:paraId="55244D42" w14:textId="77777777" w:rsidR="008E5188" w:rsidRDefault="008E5188" w:rsidP="004E4F27">
            <w:pPr>
              <w:rPr>
                <w:rFonts w:ascii="Arial" w:eastAsia="Arial" w:hAnsi="Arial" w:cs="Arial"/>
                <w:sz w:val="20"/>
                <w:szCs w:val="20"/>
              </w:rPr>
            </w:pPr>
            <w:r>
              <w:rPr>
                <w:rFonts w:ascii="Arial" w:eastAsia="Arial" w:hAnsi="Arial" w:cs="Arial"/>
                <w:sz w:val="20"/>
                <w:szCs w:val="20"/>
              </w:rPr>
              <w:t>CT1, CT2, CT3, CT4 y CT5.</w:t>
            </w:r>
          </w:p>
        </w:tc>
        <w:tc>
          <w:tcPr>
            <w:tcW w:w="780" w:type="dxa"/>
            <w:tcBorders>
              <w:top w:val="single" w:sz="4" w:space="0" w:color="000000"/>
              <w:left w:val="single" w:sz="4" w:space="0" w:color="000000"/>
              <w:bottom w:val="single" w:sz="4" w:space="0" w:color="000000"/>
              <w:right w:val="single" w:sz="4" w:space="0" w:color="000000"/>
            </w:tcBorders>
          </w:tcPr>
          <w:p w14:paraId="119361A2"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1</w:t>
            </w:r>
          </w:p>
        </w:tc>
      </w:tr>
      <w:tr w:rsidR="008E5188" w14:paraId="21B3856B" w14:textId="77777777" w:rsidTr="008E5188">
        <w:trPr>
          <w:trHeight w:val="611"/>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707F5199" w14:textId="77777777" w:rsidR="008E5188" w:rsidRDefault="008E5188" w:rsidP="004E4F27">
            <w:pPr>
              <w:jc w:val="both"/>
              <w:rPr>
                <w:rFonts w:ascii="Arial" w:eastAsia="Arial" w:hAnsi="Arial" w:cs="Arial"/>
                <w:sz w:val="20"/>
                <w:szCs w:val="20"/>
              </w:rPr>
            </w:pPr>
            <w:r>
              <w:rPr>
                <w:rFonts w:ascii="Arial" w:eastAsia="Arial" w:hAnsi="Arial" w:cs="Arial"/>
                <w:sz w:val="20"/>
                <w:szCs w:val="20"/>
              </w:rPr>
              <w:t>4.1 Conocer y comprender el funcionamiento del sistema financiero valorando sus efectos sobre la economía real y analizando los elementos que intervienen en las decisiones financieras relacionadas con la inversión, el ahorro, los productos financieros y la búsqueda de fuentes de financiación. (CCL2, CP1, CPSAA4, CC2, CE1, CE2)</w:t>
            </w:r>
          </w:p>
          <w:p w14:paraId="5F6A42F5"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0A978BE5" w14:textId="77777777" w:rsidR="008E5188" w:rsidRDefault="008E5188" w:rsidP="004E4F27">
            <w:pPr>
              <w:jc w:val="both"/>
              <w:rPr>
                <w:rFonts w:ascii="Arial" w:eastAsia="Arial" w:hAnsi="Arial" w:cs="Arial"/>
                <w:sz w:val="20"/>
                <w:szCs w:val="20"/>
              </w:rPr>
            </w:pPr>
            <w:r>
              <w:rPr>
                <w:rFonts w:ascii="Arial" w:eastAsia="Arial" w:hAnsi="Arial" w:cs="Arial"/>
                <w:sz w:val="20"/>
                <w:szCs w:val="20"/>
              </w:rPr>
              <w:t>8</w:t>
            </w:r>
          </w:p>
        </w:tc>
        <w:tc>
          <w:tcPr>
            <w:tcW w:w="1140" w:type="dxa"/>
            <w:vMerge w:val="restart"/>
            <w:tcBorders>
              <w:top w:val="single" w:sz="4" w:space="0" w:color="000000"/>
              <w:left w:val="single" w:sz="4" w:space="0" w:color="000000"/>
              <w:bottom w:val="single" w:sz="4" w:space="0" w:color="000000"/>
              <w:right w:val="single" w:sz="4" w:space="0" w:color="000000"/>
            </w:tcBorders>
          </w:tcPr>
          <w:p w14:paraId="72DE9054"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A8 y A9.</w:t>
            </w:r>
          </w:p>
          <w:p w14:paraId="5F53D2EF"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C4 y C5.</w:t>
            </w:r>
          </w:p>
        </w:tc>
        <w:tc>
          <w:tcPr>
            <w:tcW w:w="1425" w:type="dxa"/>
            <w:vMerge w:val="restart"/>
            <w:tcBorders>
              <w:top w:val="single" w:sz="4" w:space="0" w:color="000000"/>
              <w:left w:val="single" w:sz="4" w:space="0" w:color="000000"/>
              <w:bottom w:val="single" w:sz="4" w:space="0" w:color="000000"/>
              <w:right w:val="single" w:sz="4" w:space="0" w:color="000000"/>
            </w:tcBorders>
          </w:tcPr>
          <w:p w14:paraId="2DD014BC"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CT1.</w:t>
            </w:r>
          </w:p>
        </w:tc>
        <w:tc>
          <w:tcPr>
            <w:tcW w:w="780" w:type="dxa"/>
            <w:vMerge w:val="restart"/>
            <w:tcBorders>
              <w:top w:val="single" w:sz="4" w:space="0" w:color="000000"/>
              <w:left w:val="single" w:sz="4" w:space="0" w:color="000000"/>
              <w:bottom w:val="single" w:sz="4" w:space="0" w:color="000000"/>
              <w:right w:val="single" w:sz="4" w:space="0" w:color="000000"/>
            </w:tcBorders>
          </w:tcPr>
          <w:p w14:paraId="5615E9B4"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8, 10, 11 y 12</w:t>
            </w:r>
          </w:p>
        </w:tc>
      </w:tr>
      <w:tr w:rsidR="008E5188" w14:paraId="0DC3403A"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7F122A57"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76EF4EF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55B4D08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14B024C2"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34F74949" w14:textId="77777777" w:rsidR="008E5188" w:rsidRDefault="008E5188" w:rsidP="004E4F27">
            <w:pPr>
              <w:jc w:val="center"/>
              <w:rPr>
                <w:rFonts w:ascii="Arial" w:eastAsia="Arial" w:hAnsi="Arial" w:cs="Arial"/>
                <w:i/>
                <w:sz w:val="20"/>
                <w:szCs w:val="20"/>
              </w:rPr>
            </w:pPr>
          </w:p>
        </w:tc>
      </w:tr>
      <w:tr w:rsidR="008E5188" w14:paraId="6283FA1F"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1683A838"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53D93A32"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4F9A5F70"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704C2C4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7014A17C" w14:textId="77777777" w:rsidR="008E5188" w:rsidRDefault="008E5188" w:rsidP="004E4F27">
            <w:pPr>
              <w:jc w:val="center"/>
              <w:rPr>
                <w:rFonts w:ascii="Arial" w:eastAsia="Arial" w:hAnsi="Arial" w:cs="Arial"/>
                <w:i/>
                <w:sz w:val="20"/>
                <w:szCs w:val="20"/>
              </w:rPr>
            </w:pPr>
          </w:p>
        </w:tc>
      </w:tr>
      <w:tr w:rsidR="008E5188" w14:paraId="51CAC772" w14:textId="77777777" w:rsidTr="008E5188">
        <w:trPr>
          <w:trHeight w:val="689"/>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7C1F5CA3" w14:textId="77777777" w:rsidR="008E5188" w:rsidRDefault="008E5188" w:rsidP="004E4F27">
            <w:pPr>
              <w:jc w:val="both"/>
              <w:rPr>
                <w:rFonts w:ascii="Arial" w:eastAsia="Arial" w:hAnsi="Arial" w:cs="Arial"/>
                <w:sz w:val="20"/>
                <w:szCs w:val="20"/>
              </w:rPr>
            </w:pPr>
            <w:r>
              <w:rPr>
                <w:rFonts w:ascii="Arial" w:eastAsia="Arial" w:hAnsi="Arial" w:cs="Arial"/>
                <w:sz w:val="20"/>
                <w:szCs w:val="20"/>
              </w:rPr>
              <w:t>4.2 Planificar y gestionar con responsabilidad y progresiva autonomía las finanzas personales y adoptar decisiones fundamentadas a partir del conocimiento y comprensión del sistema financiero y de los elementos que intervienen en las decisiones financieras, valorando los efectos que estos pueden provocar en la economía real. (CCL3, STEM4, CD4, CPSAA1.2, CPSAA4, CPSAA5, CE1)</w:t>
            </w:r>
          </w:p>
          <w:p w14:paraId="5A31D033"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440D1F73" w14:textId="77777777" w:rsidR="008E5188" w:rsidRDefault="008E5188" w:rsidP="004E4F27">
            <w:pPr>
              <w:jc w:val="both"/>
              <w:rPr>
                <w:rFonts w:ascii="Arial" w:eastAsia="Arial" w:hAnsi="Arial" w:cs="Arial"/>
                <w:sz w:val="20"/>
                <w:szCs w:val="20"/>
              </w:rPr>
            </w:pPr>
            <w:r>
              <w:rPr>
                <w:rFonts w:ascii="Arial" w:eastAsia="Arial" w:hAnsi="Arial" w:cs="Arial"/>
                <w:sz w:val="20"/>
                <w:szCs w:val="20"/>
              </w:rPr>
              <w:t>6</w:t>
            </w:r>
          </w:p>
        </w:tc>
        <w:tc>
          <w:tcPr>
            <w:tcW w:w="1140" w:type="dxa"/>
            <w:vMerge w:val="restart"/>
            <w:tcBorders>
              <w:top w:val="single" w:sz="4" w:space="0" w:color="000000"/>
              <w:left w:val="single" w:sz="4" w:space="0" w:color="000000"/>
              <w:bottom w:val="single" w:sz="4" w:space="0" w:color="000000"/>
              <w:right w:val="single" w:sz="4" w:space="0" w:color="000000"/>
            </w:tcBorders>
          </w:tcPr>
          <w:p w14:paraId="467C6055"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A8 y A9.</w:t>
            </w:r>
          </w:p>
          <w:p w14:paraId="2C8889C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C5</w:t>
            </w:r>
          </w:p>
          <w:p w14:paraId="0D1961AC" w14:textId="77777777" w:rsidR="008E5188" w:rsidRDefault="008E5188" w:rsidP="004E4F27">
            <w:pPr>
              <w:jc w:val="both"/>
              <w:rPr>
                <w:rFonts w:ascii="Arial" w:eastAsia="Arial" w:hAnsi="Arial" w:cs="Arial"/>
                <w:sz w:val="20"/>
                <w:szCs w:val="20"/>
              </w:rPr>
            </w:pPr>
          </w:p>
        </w:tc>
        <w:tc>
          <w:tcPr>
            <w:tcW w:w="1425" w:type="dxa"/>
            <w:vMerge w:val="restart"/>
            <w:tcBorders>
              <w:top w:val="single" w:sz="4" w:space="0" w:color="000000"/>
              <w:left w:val="single" w:sz="4" w:space="0" w:color="000000"/>
              <w:bottom w:val="single" w:sz="4" w:space="0" w:color="000000"/>
              <w:right w:val="single" w:sz="4" w:space="0" w:color="000000"/>
            </w:tcBorders>
          </w:tcPr>
          <w:p w14:paraId="21C4AB93"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CT1 y CT2.</w:t>
            </w:r>
          </w:p>
        </w:tc>
        <w:tc>
          <w:tcPr>
            <w:tcW w:w="780" w:type="dxa"/>
            <w:vMerge w:val="restart"/>
            <w:tcBorders>
              <w:top w:val="single" w:sz="4" w:space="0" w:color="000000"/>
              <w:left w:val="single" w:sz="4" w:space="0" w:color="000000"/>
              <w:bottom w:val="single" w:sz="4" w:space="0" w:color="000000"/>
              <w:right w:val="single" w:sz="4" w:space="0" w:color="000000"/>
            </w:tcBorders>
          </w:tcPr>
          <w:p w14:paraId="0D675F96"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8, 10 y 11</w:t>
            </w:r>
          </w:p>
        </w:tc>
      </w:tr>
      <w:tr w:rsidR="008E5188" w14:paraId="47569E64" w14:textId="77777777" w:rsidTr="008E5188">
        <w:trPr>
          <w:trHeight w:val="689"/>
          <w:jc w:val="center"/>
        </w:trPr>
        <w:tc>
          <w:tcPr>
            <w:tcW w:w="4245" w:type="dxa"/>
            <w:vMerge/>
            <w:tcBorders>
              <w:top w:val="single" w:sz="4" w:space="0" w:color="000000"/>
              <w:left w:val="single" w:sz="4" w:space="0" w:color="000000"/>
              <w:bottom w:val="single" w:sz="4" w:space="0" w:color="000000"/>
              <w:right w:val="single" w:sz="4" w:space="0" w:color="000000"/>
            </w:tcBorders>
          </w:tcPr>
          <w:p w14:paraId="6B5244F7"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4E2CAEC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233A6D5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1381D3BD"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4D2CB633" w14:textId="77777777" w:rsidR="008E5188" w:rsidRDefault="008E5188" w:rsidP="004E4F27">
            <w:pPr>
              <w:jc w:val="center"/>
              <w:rPr>
                <w:rFonts w:ascii="Arial" w:eastAsia="Arial" w:hAnsi="Arial" w:cs="Arial"/>
                <w:i/>
                <w:sz w:val="20"/>
                <w:szCs w:val="20"/>
              </w:rPr>
            </w:pPr>
          </w:p>
        </w:tc>
      </w:tr>
      <w:tr w:rsidR="008E5188" w14:paraId="131A533C" w14:textId="77777777" w:rsidTr="008E5188">
        <w:trPr>
          <w:trHeight w:val="689"/>
          <w:jc w:val="center"/>
        </w:trPr>
        <w:tc>
          <w:tcPr>
            <w:tcW w:w="4245" w:type="dxa"/>
            <w:vMerge/>
            <w:tcBorders>
              <w:top w:val="single" w:sz="4" w:space="0" w:color="000000"/>
              <w:left w:val="single" w:sz="4" w:space="0" w:color="000000"/>
              <w:bottom w:val="single" w:sz="4" w:space="0" w:color="000000"/>
              <w:right w:val="single" w:sz="4" w:space="0" w:color="000000"/>
            </w:tcBorders>
          </w:tcPr>
          <w:p w14:paraId="6107305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6BD5E3B9"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078E2EE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74AA807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19454FFD" w14:textId="77777777" w:rsidR="008E5188" w:rsidRDefault="008E5188" w:rsidP="004E4F27">
            <w:pPr>
              <w:jc w:val="center"/>
              <w:rPr>
                <w:rFonts w:ascii="Arial" w:eastAsia="Arial" w:hAnsi="Arial" w:cs="Arial"/>
                <w:i/>
                <w:sz w:val="20"/>
                <w:szCs w:val="20"/>
              </w:rPr>
            </w:pPr>
          </w:p>
        </w:tc>
      </w:tr>
      <w:tr w:rsidR="008E5188" w14:paraId="49331FAC" w14:textId="77777777" w:rsidTr="008E5188">
        <w:trPr>
          <w:trHeight w:val="611"/>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73F7F2B8"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4.3 Adquirir conocimientos financieros a partir del análisis del sistema financiero, su funcionamiento y los efectos que se derivan de las decisiones adoptadas en él, estableciendo conexiones entre estos aprendizajes y las decisiones financieras personales que afectan a la vida cotidiana. </w:t>
            </w:r>
            <w:r>
              <w:rPr>
                <w:rFonts w:ascii="Arial" w:eastAsia="Arial" w:hAnsi="Arial" w:cs="Arial"/>
                <w:sz w:val="20"/>
                <w:szCs w:val="20"/>
              </w:rPr>
              <w:lastRenderedPageBreak/>
              <w:t>(CCL2, CCL3, CP2, CD4, CPSAA1.2, CPSAA4, CC2)</w:t>
            </w:r>
          </w:p>
          <w:p w14:paraId="0A277974"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276B0D51" w14:textId="77777777" w:rsidR="008E5188" w:rsidRDefault="008E5188" w:rsidP="004E4F27">
            <w:pPr>
              <w:rPr>
                <w:rFonts w:ascii="Arial" w:eastAsia="Arial" w:hAnsi="Arial" w:cs="Arial"/>
                <w:sz w:val="20"/>
                <w:szCs w:val="20"/>
              </w:rPr>
            </w:pPr>
            <w:r>
              <w:rPr>
                <w:rFonts w:ascii="Arial" w:eastAsia="Arial" w:hAnsi="Arial" w:cs="Arial"/>
                <w:sz w:val="20"/>
                <w:szCs w:val="20"/>
              </w:rPr>
              <w:lastRenderedPageBreak/>
              <w:t>6</w:t>
            </w:r>
          </w:p>
        </w:tc>
        <w:tc>
          <w:tcPr>
            <w:tcW w:w="1140" w:type="dxa"/>
            <w:vMerge w:val="restart"/>
            <w:tcBorders>
              <w:top w:val="single" w:sz="4" w:space="0" w:color="000000"/>
              <w:left w:val="single" w:sz="4" w:space="0" w:color="000000"/>
              <w:bottom w:val="single" w:sz="4" w:space="0" w:color="000000"/>
              <w:right w:val="single" w:sz="4" w:space="0" w:color="000000"/>
            </w:tcBorders>
          </w:tcPr>
          <w:p w14:paraId="50EA9C6A" w14:textId="77777777" w:rsidR="008E5188" w:rsidRDefault="008E5188" w:rsidP="004E4F27">
            <w:pPr>
              <w:jc w:val="both"/>
              <w:rPr>
                <w:rFonts w:ascii="Arial" w:eastAsia="Arial" w:hAnsi="Arial" w:cs="Arial"/>
                <w:sz w:val="20"/>
                <w:szCs w:val="20"/>
              </w:rPr>
            </w:pPr>
            <w:r>
              <w:rPr>
                <w:rFonts w:ascii="Arial" w:eastAsia="Arial" w:hAnsi="Arial" w:cs="Arial"/>
                <w:sz w:val="20"/>
                <w:szCs w:val="20"/>
              </w:rPr>
              <w:t>A8 y A9</w:t>
            </w:r>
          </w:p>
          <w:p w14:paraId="537F6CFE" w14:textId="77777777" w:rsidR="008E5188" w:rsidRDefault="008E5188" w:rsidP="004E4F27">
            <w:pPr>
              <w:rPr>
                <w:rFonts w:ascii="Arial" w:eastAsia="Arial" w:hAnsi="Arial" w:cs="Arial"/>
                <w:sz w:val="20"/>
                <w:szCs w:val="20"/>
              </w:rPr>
            </w:pPr>
            <w:r>
              <w:rPr>
                <w:rFonts w:ascii="Arial" w:eastAsia="Arial" w:hAnsi="Arial" w:cs="Arial"/>
                <w:sz w:val="20"/>
                <w:szCs w:val="20"/>
              </w:rPr>
              <w:t>C5.</w:t>
            </w:r>
          </w:p>
        </w:tc>
        <w:tc>
          <w:tcPr>
            <w:tcW w:w="1425" w:type="dxa"/>
            <w:vMerge w:val="restart"/>
            <w:tcBorders>
              <w:top w:val="single" w:sz="4" w:space="0" w:color="000000"/>
              <w:left w:val="single" w:sz="4" w:space="0" w:color="000000"/>
              <w:bottom w:val="single" w:sz="4" w:space="0" w:color="000000"/>
              <w:right w:val="single" w:sz="4" w:space="0" w:color="000000"/>
            </w:tcBorders>
          </w:tcPr>
          <w:p w14:paraId="5A8527FC" w14:textId="77777777" w:rsidR="008E5188" w:rsidRDefault="008E5188" w:rsidP="004E4F27">
            <w:pPr>
              <w:rPr>
                <w:rFonts w:ascii="Arial" w:eastAsia="Arial" w:hAnsi="Arial" w:cs="Arial"/>
                <w:sz w:val="20"/>
                <w:szCs w:val="20"/>
              </w:rPr>
            </w:pPr>
            <w:r>
              <w:rPr>
                <w:rFonts w:ascii="Arial" w:eastAsia="Arial" w:hAnsi="Arial" w:cs="Arial"/>
                <w:sz w:val="20"/>
                <w:szCs w:val="20"/>
              </w:rPr>
              <w:t>CT1 y CT4.</w:t>
            </w:r>
          </w:p>
        </w:tc>
        <w:tc>
          <w:tcPr>
            <w:tcW w:w="780" w:type="dxa"/>
            <w:vMerge w:val="restart"/>
            <w:tcBorders>
              <w:top w:val="single" w:sz="4" w:space="0" w:color="000000"/>
              <w:left w:val="single" w:sz="4" w:space="0" w:color="000000"/>
              <w:bottom w:val="single" w:sz="4" w:space="0" w:color="000000"/>
              <w:right w:val="single" w:sz="4" w:space="0" w:color="000000"/>
            </w:tcBorders>
          </w:tcPr>
          <w:p w14:paraId="38E8773D"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8, 10 y 11.</w:t>
            </w:r>
          </w:p>
        </w:tc>
      </w:tr>
      <w:tr w:rsidR="008E5188" w14:paraId="55B235C2"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4952F262"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0E297ED5"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68F37410"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5EB87CF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0F088A66" w14:textId="77777777" w:rsidR="008E5188" w:rsidRDefault="008E5188" w:rsidP="004E4F27">
            <w:pPr>
              <w:jc w:val="center"/>
              <w:rPr>
                <w:rFonts w:ascii="Arial" w:eastAsia="Arial" w:hAnsi="Arial" w:cs="Arial"/>
                <w:i/>
                <w:sz w:val="20"/>
                <w:szCs w:val="20"/>
              </w:rPr>
            </w:pPr>
          </w:p>
        </w:tc>
      </w:tr>
      <w:tr w:rsidR="008E5188" w14:paraId="5E13A4BA" w14:textId="77777777" w:rsidTr="008E5188">
        <w:trPr>
          <w:trHeight w:val="689"/>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30C530FD" w14:textId="77777777" w:rsidR="008E5188" w:rsidRDefault="008E5188" w:rsidP="004E4F27">
            <w:pPr>
              <w:jc w:val="both"/>
              <w:rPr>
                <w:rFonts w:ascii="Arial" w:eastAsia="Arial" w:hAnsi="Arial" w:cs="Arial"/>
                <w:sz w:val="20"/>
                <w:szCs w:val="20"/>
              </w:rPr>
            </w:pPr>
            <w:r>
              <w:rPr>
                <w:rFonts w:ascii="Arial" w:eastAsia="Arial" w:hAnsi="Arial" w:cs="Arial"/>
                <w:sz w:val="20"/>
                <w:szCs w:val="20"/>
              </w:rPr>
              <w:t>5.1 Proponer iniciativas que fomenten la equidad, la justicia y la sostenibilidad a partir de la identificación de los retos y desafíos que plantea la economía actual, analizando con sentido crítico, el impacto que provocan la globalización, la nueva economía y la revolución digital en el bienestar económico y social de los ciudadanos. (CCL1, CCL2, CCL3, STEM4, CD1, CD5, CPSAA1.2, CPSAA5, CC3, CE1, CCEC3.2)</w:t>
            </w:r>
          </w:p>
          <w:p w14:paraId="17F527C3"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3303331D" w14:textId="77777777" w:rsidR="008E5188" w:rsidRDefault="008E5188" w:rsidP="004E4F27">
            <w:pPr>
              <w:rPr>
                <w:rFonts w:ascii="Arial" w:eastAsia="Arial" w:hAnsi="Arial" w:cs="Arial"/>
                <w:sz w:val="20"/>
                <w:szCs w:val="20"/>
              </w:rPr>
            </w:pPr>
            <w:r>
              <w:rPr>
                <w:rFonts w:ascii="Arial" w:eastAsia="Arial" w:hAnsi="Arial" w:cs="Arial"/>
                <w:sz w:val="20"/>
                <w:szCs w:val="20"/>
              </w:rPr>
              <w:t>14</w:t>
            </w:r>
          </w:p>
        </w:tc>
        <w:tc>
          <w:tcPr>
            <w:tcW w:w="1140" w:type="dxa"/>
            <w:vMerge w:val="restart"/>
            <w:tcBorders>
              <w:top w:val="single" w:sz="4" w:space="0" w:color="000000"/>
              <w:left w:val="single" w:sz="4" w:space="0" w:color="000000"/>
              <w:bottom w:val="single" w:sz="4" w:space="0" w:color="000000"/>
              <w:right w:val="single" w:sz="4" w:space="0" w:color="000000"/>
            </w:tcBorders>
          </w:tcPr>
          <w:p w14:paraId="1CCCC01F"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C1, C2, C3, C4, C5, </w:t>
            </w:r>
          </w:p>
          <w:p w14:paraId="75F31DE8" w14:textId="77777777" w:rsidR="008E5188" w:rsidRDefault="008E5188" w:rsidP="004E4F27">
            <w:pPr>
              <w:rPr>
                <w:rFonts w:ascii="Arial" w:eastAsia="Arial" w:hAnsi="Arial" w:cs="Arial"/>
                <w:sz w:val="20"/>
                <w:szCs w:val="20"/>
              </w:rPr>
            </w:pPr>
            <w:r>
              <w:rPr>
                <w:rFonts w:ascii="Arial" w:eastAsia="Arial" w:hAnsi="Arial" w:cs="Arial"/>
                <w:sz w:val="20"/>
                <w:szCs w:val="20"/>
              </w:rPr>
              <w:t>D2, D3, D4, E</w:t>
            </w:r>
            <w:proofErr w:type="gramStart"/>
            <w:r>
              <w:rPr>
                <w:rFonts w:ascii="Arial" w:eastAsia="Arial" w:hAnsi="Arial" w:cs="Arial"/>
                <w:sz w:val="20"/>
                <w:szCs w:val="20"/>
              </w:rPr>
              <w:t>6..</w:t>
            </w:r>
            <w:proofErr w:type="gramEnd"/>
          </w:p>
        </w:tc>
        <w:tc>
          <w:tcPr>
            <w:tcW w:w="1425" w:type="dxa"/>
            <w:vMerge w:val="restart"/>
            <w:tcBorders>
              <w:top w:val="single" w:sz="4" w:space="0" w:color="000000"/>
              <w:left w:val="single" w:sz="4" w:space="0" w:color="000000"/>
              <w:bottom w:val="single" w:sz="4" w:space="0" w:color="000000"/>
              <w:right w:val="single" w:sz="4" w:space="0" w:color="000000"/>
            </w:tcBorders>
          </w:tcPr>
          <w:p w14:paraId="0ACF3369" w14:textId="77777777" w:rsidR="008E5188" w:rsidRDefault="008E5188" w:rsidP="004E4F27">
            <w:pPr>
              <w:rPr>
                <w:rFonts w:ascii="Arial" w:eastAsia="Arial" w:hAnsi="Arial" w:cs="Arial"/>
                <w:sz w:val="20"/>
                <w:szCs w:val="20"/>
              </w:rPr>
            </w:pPr>
            <w:r>
              <w:rPr>
                <w:rFonts w:ascii="Arial" w:eastAsia="Arial" w:hAnsi="Arial" w:cs="Arial"/>
                <w:sz w:val="20"/>
                <w:szCs w:val="20"/>
              </w:rPr>
              <w:t>CT2, CT4 y CT5.</w:t>
            </w:r>
          </w:p>
        </w:tc>
        <w:tc>
          <w:tcPr>
            <w:tcW w:w="780" w:type="dxa"/>
            <w:vMerge w:val="restart"/>
            <w:tcBorders>
              <w:top w:val="single" w:sz="4" w:space="0" w:color="000000"/>
              <w:left w:val="single" w:sz="4" w:space="0" w:color="000000"/>
              <w:bottom w:val="single" w:sz="4" w:space="0" w:color="000000"/>
              <w:right w:val="single" w:sz="4" w:space="0" w:color="000000"/>
            </w:tcBorders>
          </w:tcPr>
          <w:p w14:paraId="69E700B9"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1, 3, 6, 9,12, 13 y 14</w:t>
            </w:r>
          </w:p>
        </w:tc>
      </w:tr>
      <w:tr w:rsidR="008E5188" w14:paraId="01C90B0B" w14:textId="77777777" w:rsidTr="008E5188">
        <w:trPr>
          <w:trHeight w:val="689"/>
          <w:jc w:val="center"/>
        </w:trPr>
        <w:tc>
          <w:tcPr>
            <w:tcW w:w="4245" w:type="dxa"/>
            <w:vMerge/>
            <w:tcBorders>
              <w:top w:val="single" w:sz="4" w:space="0" w:color="000000"/>
              <w:left w:val="single" w:sz="4" w:space="0" w:color="000000"/>
              <w:bottom w:val="single" w:sz="4" w:space="0" w:color="000000"/>
              <w:right w:val="single" w:sz="4" w:space="0" w:color="000000"/>
            </w:tcBorders>
          </w:tcPr>
          <w:p w14:paraId="32A3668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41A07B7E"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44AE6AB0"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723FBA9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40651AFC"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r>
      <w:tr w:rsidR="008E5188" w14:paraId="567A25B0" w14:textId="77777777" w:rsidTr="008E5188">
        <w:trPr>
          <w:trHeight w:val="689"/>
          <w:jc w:val="center"/>
        </w:trPr>
        <w:tc>
          <w:tcPr>
            <w:tcW w:w="4245" w:type="dxa"/>
            <w:vMerge/>
            <w:tcBorders>
              <w:top w:val="single" w:sz="4" w:space="0" w:color="000000"/>
              <w:left w:val="single" w:sz="4" w:space="0" w:color="000000"/>
              <w:bottom w:val="single" w:sz="4" w:space="0" w:color="000000"/>
              <w:right w:val="single" w:sz="4" w:space="0" w:color="000000"/>
            </w:tcBorders>
          </w:tcPr>
          <w:p w14:paraId="18B9622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1AF6BAF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066ECBC8"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638C606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09031646"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r>
      <w:tr w:rsidR="008E5188" w14:paraId="6207B7A0" w14:textId="77777777" w:rsidTr="008E5188">
        <w:trPr>
          <w:trHeight w:val="645"/>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2704BBDD" w14:textId="77777777" w:rsidR="008E5188" w:rsidRDefault="008E5188" w:rsidP="004E4F27">
            <w:pPr>
              <w:jc w:val="both"/>
              <w:rPr>
                <w:rFonts w:ascii="Arial" w:eastAsia="Arial" w:hAnsi="Arial" w:cs="Arial"/>
                <w:sz w:val="20"/>
                <w:szCs w:val="20"/>
              </w:rPr>
            </w:pPr>
            <w:r>
              <w:rPr>
                <w:rFonts w:ascii="Arial" w:eastAsia="Arial" w:hAnsi="Arial" w:cs="Arial"/>
                <w:sz w:val="20"/>
                <w:szCs w:val="20"/>
              </w:rPr>
              <w:t>5.2 Comprender los retos económicos actuales analizando, de forma crítica y constructiva el entorno, identificando aquellos elementos que condicionan y transforman la economía y fomentando iniciativas que respondan a las necesidades que plantean estos retos. (CCL2, CCL3, CP2, CD1, CPSAA1.2, CPSAA4, CPSAA5, CC3, CE1)</w:t>
            </w:r>
          </w:p>
          <w:p w14:paraId="7BA7C87A"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6EC2DD3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14</w:t>
            </w:r>
          </w:p>
        </w:tc>
        <w:tc>
          <w:tcPr>
            <w:tcW w:w="1140" w:type="dxa"/>
            <w:vMerge w:val="restart"/>
            <w:tcBorders>
              <w:top w:val="single" w:sz="4" w:space="0" w:color="000000"/>
              <w:left w:val="single" w:sz="4" w:space="0" w:color="000000"/>
              <w:bottom w:val="single" w:sz="4" w:space="0" w:color="000000"/>
              <w:right w:val="single" w:sz="4" w:space="0" w:color="000000"/>
            </w:tcBorders>
          </w:tcPr>
          <w:p w14:paraId="44AC77CB"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E5, E6, </w:t>
            </w:r>
          </w:p>
        </w:tc>
        <w:tc>
          <w:tcPr>
            <w:tcW w:w="1425" w:type="dxa"/>
            <w:vMerge w:val="restart"/>
            <w:tcBorders>
              <w:top w:val="single" w:sz="4" w:space="0" w:color="000000"/>
              <w:left w:val="single" w:sz="4" w:space="0" w:color="000000"/>
              <w:bottom w:val="single" w:sz="4" w:space="0" w:color="000000"/>
              <w:right w:val="single" w:sz="4" w:space="0" w:color="000000"/>
            </w:tcBorders>
          </w:tcPr>
          <w:p w14:paraId="277C7C3E" w14:textId="77777777" w:rsidR="008E5188" w:rsidRDefault="008E5188" w:rsidP="004E4F27">
            <w:pPr>
              <w:jc w:val="both"/>
              <w:rPr>
                <w:rFonts w:ascii="Arial" w:eastAsia="Arial" w:hAnsi="Arial" w:cs="Arial"/>
                <w:sz w:val="20"/>
                <w:szCs w:val="20"/>
              </w:rPr>
            </w:pPr>
            <w:r>
              <w:rPr>
                <w:rFonts w:ascii="Arial" w:eastAsia="Arial" w:hAnsi="Arial" w:cs="Arial"/>
                <w:sz w:val="20"/>
                <w:szCs w:val="20"/>
              </w:rPr>
              <w:t>CT1, CT3, CT4 y CT5.</w:t>
            </w:r>
          </w:p>
        </w:tc>
        <w:tc>
          <w:tcPr>
            <w:tcW w:w="780" w:type="dxa"/>
            <w:vMerge w:val="restart"/>
            <w:tcBorders>
              <w:top w:val="single" w:sz="4" w:space="0" w:color="000000"/>
              <w:left w:val="single" w:sz="4" w:space="0" w:color="000000"/>
              <w:bottom w:val="single" w:sz="4" w:space="0" w:color="000000"/>
              <w:right w:val="single" w:sz="4" w:space="0" w:color="000000"/>
            </w:tcBorders>
          </w:tcPr>
          <w:p w14:paraId="2468C2D9" w14:textId="77777777" w:rsidR="008E5188" w:rsidRDefault="008E5188" w:rsidP="004E4F27">
            <w:pPr>
              <w:jc w:val="center"/>
              <w:rPr>
                <w:rFonts w:ascii="Arial" w:eastAsia="Arial" w:hAnsi="Arial" w:cs="Arial"/>
                <w:i/>
                <w:sz w:val="20"/>
                <w:szCs w:val="20"/>
              </w:rPr>
            </w:pPr>
            <w:proofErr w:type="spellStart"/>
            <w:r>
              <w:rPr>
                <w:rFonts w:ascii="Arial" w:eastAsia="Arial" w:hAnsi="Arial" w:cs="Arial"/>
                <w:i/>
                <w:sz w:val="20"/>
                <w:szCs w:val="20"/>
              </w:rPr>
              <w:t>Todaslas</w:t>
            </w:r>
            <w:proofErr w:type="spellEnd"/>
            <w:r>
              <w:rPr>
                <w:rFonts w:ascii="Arial" w:eastAsia="Arial" w:hAnsi="Arial" w:cs="Arial"/>
                <w:i/>
                <w:sz w:val="20"/>
                <w:szCs w:val="20"/>
              </w:rPr>
              <w:t xml:space="preserve"> SA</w:t>
            </w:r>
          </w:p>
        </w:tc>
      </w:tr>
      <w:tr w:rsidR="008E5188" w14:paraId="51D5B5A5"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5D1C6930"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25FC3E2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58E8AD8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71566564"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6474044C" w14:textId="77777777" w:rsidR="008E5188" w:rsidRDefault="008E5188" w:rsidP="004E4F27">
            <w:pPr>
              <w:jc w:val="center"/>
              <w:rPr>
                <w:rFonts w:ascii="Arial" w:eastAsia="Arial" w:hAnsi="Arial" w:cs="Arial"/>
                <w:i/>
                <w:sz w:val="20"/>
                <w:szCs w:val="20"/>
              </w:rPr>
            </w:pPr>
          </w:p>
        </w:tc>
      </w:tr>
      <w:tr w:rsidR="008E5188" w14:paraId="15668099" w14:textId="77777777" w:rsidTr="008E5188">
        <w:trPr>
          <w:trHeight w:val="611"/>
          <w:jc w:val="center"/>
        </w:trPr>
        <w:tc>
          <w:tcPr>
            <w:tcW w:w="4245" w:type="dxa"/>
            <w:vMerge w:val="restart"/>
            <w:tcBorders>
              <w:top w:val="single" w:sz="4" w:space="0" w:color="000000"/>
              <w:left w:val="single" w:sz="4" w:space="0" w:color="000000"/>
              <w:bottom w:val="single" w:sz="4" w:space="0" w:color="000000"/>
              <w:right w:val="single" w:sz="4" w:space="0" w:color="000000"/>
            </w:tcBorders>
          </w:tcPr>
          <w:p w14:paraId="0EA65336"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6.1 Plantear soluciones socioeconómicas que respondan a necesidades individuales y colectivas investigando y explorando la realidad económica teniendo en cuenta </w:t>
            </w:r>
            <w:r>
              <w:rPr>
                <w:rFonts w:ascii="Arial" w:eastAsia="Arial" w:hAnsi="Arial" w:cs="Arial"/>
                <w:sz w:val="20"/>
                <w:szCs w:val="20"/>
              </w:rPr>
              <w:lastRenderedPageBreak/>
              <w:t>diversos factores y aplicando las herramientas propias del ámbito de la economía. (CCL3, CCL5, STEM2, STEM5, CD1, CPSAA5, CC3, CC4, CE1, CE2, CE3)</w:t>
            </w:r>
          </w:p>
          <w:p w14:paraId="1DD2F10C" w14:textId="77777777" w:rsidR="008E5188" w:rsidRDefault="008E5188" w:rsidP="004E4F27">
            <w:pPr>
              <w:jc w:val="both"/>
              <w:rPr>
                <w:rFonts w:ascii="Arial" w:eastAsia="Arial" w:hAnsi="Arial" w:cs="Arial"/>
                <w:sz w:val="20"/>
                <w:szCs w:val="20"/>
              </w:rPr>
            </w:pPr>
          </w:p>
        </w:tc>
        <w:tc>
          <w:tcPr>
            <w:tcW w:w="705" w:type="dxa"/>
            <w:vMerge w:val="restart"/>
            <w:tcBorders>
              <w:top w:val="single" w:sz="4" w:space="0" w:color="000000"/>
              <w:left w:val="single" w:sz="4" w:space="0" w:color="000000"/>
              <w:bottom w:val="single" w:sz="4" w:space="0" w:color="000000"/>
              <w:right w:val="single" w:sz="4" w:space="0" w:color="000000"/>
            </w:tcBorders>
          </w:tcPr>
          <w:p w14:paraId="40761634" w14:textId="77777777" w:rsidR="008E5188" w:rsidRDefault="008E5188" w:rsidP="004E4F27">
            <w:pPr>
              <w:jc w:val="both"/>
              <w:rPr>
                <w:rFonts w:ascii="Arial" w:eastAsia="Arial" w:hAnsi="Arial" w:cs="Arial"/>
                <w:sz w:val="20"/>
                <w:szCs w:val="20"/>
              </w:rPr>
            </w:pPr>
            <w:r>
              <w:rPr>
                <w:rFonts w:ascii="Arial" w:eastAsia="Arial" w:hAnsi="Arial" w:cs="Arial"/>
                <w:sz w:val="20"/>
                <w:szCs w:val="20"/>
              </w:rPr>
              <w:lastRenderedPageBreak/>
              <w:t>14</w:t>
            </w:r>
          </w:p>
        </w:tc>
        <w:tc>
          <w:tcPr>
            <w:tcW w:w="1140" w:type="dxa"/>
            <w:vMerge w:val="restart"/>
            <w:tcBorders>
              <w:top w:val="single" w:sz="4" w:space="0" w:color="000000"/>
              <w:left w:val="single" w:sz="4" w:space="0" w:color="000000"/>
              <w:bottom w:val="single" w:sz="4" w:space="0" w:color="000000"/>
              <w:right w:val="single" w:sz="4" w:space="0" w:color="000000"/>
            </w:tcBorders>
          </w:tcPr>
          <w:p w14:paraId="0D3E8F40"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 </w:t>
            </w:r>
          </w:p>
          <w:p w14:paraId="340A533B" w14:textId="77777777" w:rsidR="008E5188" w:rsidRDefault="008E5188" w:rsidP="004E4F27">
            <w:pPr>
              <w:jc w:val="both"/>
              <w:rPr>
                <w:rFonts w:ascii="Arial" w:eastAsia="Arial" w:hAnsi="Arial" w:cs="Arial"/>
                <w:sz w:val="20"/>
                <w:szCs w:val="20"/>
              </w:rPr>
            </w:pPr>
            <w:r>
              <w:rPr>
                <w:rFonts w:ascii="Arial" w:eastAsia="Arial" w:hAnsi="Arial" w:cs="Arial"/>
                <w:sz w:val="20"/>
                <w:szCs w:val="20"/>
              </w:rPr>
              <w:t xml:space="preserve">E2, E3, E6, </w:t>
            </w:r>
          </w:p>
          <w:p w14:paraId="0B27D521" w14:textId="77777777" w:rsidR="008E5188" w:rsidRDefault="008E5188" w:rsidP="004E4F27">
            <w:pPr>
              <w:jc w:val="both"/>
              <w:rPr>
                <w:rFonts w:ascii="Arial" w:eastAsia="Arial" w:hAnsi="Arial" w:cs="Arial"/>
                <w:sz w:val="20"/>
                <w:szCs w:val="20"/>
              </w:rPr>
            </w:pPr>
            <w:r>
              <w:rPr>
                <w:rFonts w:ascii="Arial" w:eastAsia="Arial" w:hAnsi="Arial" w:cs="Arial"/>
                <w:sz w:val="20"/>
                <w:szCs w:val="20"/>
              </w:rPr>
              <w:lastRenderedPageBreak/>
              <w:t>C8, C9, C10, C11, C12 y C13.</w:t>
            </w:r>
          </w:p>
          <w:p w14:paraId="12280C89" w14:textId="77777777" w:rsidR="008E5188" w:rsidRDefault="008E5188" w:rsidP="004E4F27">
            <w:pPr>
              <w:jc w:val="both"/>
              <w:rPr>
                <w:rFonts w:ascii="Arial" w:eastAsia="Arial" w:hAnsi="Arial" w:cs="Arial"/>
                <w:sz w:val="20"/>
                <w:szCs w:val="20"/>
              </w:rPr>
            </w:pPr>
          </w:p>
        </w:tc>
        <w:tc>
          <w:tcPr>
            <w:tcW w:w="1425" w:type="dxa"/>
            <w:vMerge w:val="restart"/>
            <w:tcBorders>
              <w:top w:val="single" w:sz="4" w:space="0" w:color="000000"/>
              <w:left w:val="single" w:sz="4" w:space="0" w:color="000000"/>
              <w:bottom w:val="single" w:sz="4" w:space="0" w:color="000000"/>
              <w:right w:val="single" w:sz="4" w:space="0" w:color="000000"/>
            </w:tcBorders>
          </w:tcPr>
          <w:p w14:paraId="2575AA6E" w14:textId="77777777" w:rsidR="008E5188" w:rsidRDefault="008E5188" w:rsidP="004E4F27">
            <w:pPr>
              <w:jc w:val="both"/>
              <w:rPr>
                <w:rFonts w:ascii="Arial" w:eastAsia="Arial" w:hAnsi="Arial" w:cs="Arial"/>
                <w:sz w:val="20"/>
                <w:szCs w:val="20"/>
              </w:rPr>
            </w:pPr>
            <w:r>
              <w:rPr>
                <w:rFonts w:ascii="Arial" w:eastAsia="Arial" w:hAnsi="Arial" w:cs="Arial"/>
                <w:sz w:val="20"/>
                <w:szCs w:val="20"/>
              </w:rPr>
              <w:lastRenderedPageBreak/>
              <w:t>CT1, CT3 y CT5.</w:t>
            </w:r>
          </w:p>
        </w:tc>
        <w:tc>
          <w:tcPr>
            <w:tcW w:w="780" w:type="dxa"/>
            <w:vMerge w:val="restart"/>
            <w:tcBorders>
              <w:top w:val="single" w:sz="4" w:space="0" w:color="000000"/>
              <w:left w:val="single" w:sz="4" w:space="0" w:color="000000"/>
              <w:bottom w:val="single" w:sz="4" w:space="0" w:color="000000"/>
              <w:right w:val="single" w:sz="4" w:space="0" w:color="000000"/>
            </w:tcBorders>
          </w:tcPr>
          <w:p w14:paraId="58DF9BBD" w14:textId="77777777" w:rsidR="008E5188" w:rsidRDefault="008E5188" w:rsidP="004E4F27">
            <w:pPr>
              <w:jc w:val="center"/>
              <w:rPr>
                <w:rFonts w:ascii="Arial" w:eastAsia="Arial" w:hAnsi="Arial" w:cs="Arial"/>
                <w:i/>
                <w:sz w:val="20"/>
                <w:szCs w:val="20"/>
              </w:rPr>
            </w:pPr>
            <w:r>
              <w:rPr>
                <w:rFonts w:ascii="Arial" w:eastAsia="Arial" w:hAnsi="Arial" w:cs="Arial"/>
                <w:i/>
                <w:sz w:val="20"/>
                <w:szCs w:val="20"/>
              </w:rPr>
              <w:t>Todas las SA</w:t>
            </w:r>
          </w:p>
        </w:tc>
      </w:tr>
      <w:tr w:rsidR="008E5188" w14:paraId="472BCA61"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18602661"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3BAD24F1"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7C6EF2E3"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4768D74A"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59E52791" w14:textId="77777777" w:rsidR="008E5188" w:rsidRDefault="008E5188" w:rsidP="004E4F27">
            <w:pPr>
              <w:jc w:val="center"/>
              <w:rPr>
                <w:rFonts w:ascii="Arial" w:eastAsia="Arial" w:hAnsi="Arial" w:cs="Arial"/>
                <w:i/>
                <w:sz w:val="20"/>
                <w:szCs w:val="20"/>
              </w:rPr>
            </w:pPr>
          </w:p>
        </w:tc>
      </w:tr>
      <w:tr w:rsidR="008E5188" w14:paraId="0F17FC2E" w14:textId="77777777" w:rsidTr="008E5188">
        <w:trPr>
          <w:trHeight w:val="612"/>
          <w:jc w:val="center"/>
        </w:trPr>
        <w:tc>
          <w:tcPr>
            <w:tcW w:w="4245" w:type="dxa"/>
            <w:vMerge/>
            <w:tcBorders>
              <w:top w:val="single" w:sz="4" w:space="0" w:color="000000"/>
              <w:left w:val="single" w:sz="4" w:space="0" w:color="000000"/>
              <w:bottom w:val="single" w:sz="4" w:space="0" w:color="000000"/>
              <w:right w:val="single" w:sz="4" w:space="0" w:color="000000"/>
            </w:tcBorders>
          </w:tcPr>
          <w:p w14:paraId="75FFC9DF"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05" w:type="dxa"/>
            <w:vMerge/>
            <w:tcBorders>
              <w:top w:val="single" w:sz="4" w:space="0" w:color="000000"/>
              <w:left w:val="single" w:sz="4" w:space="0" w:color="000000"/>
              <w:bottom w:val="single" w:sz="4" w:space="0" w:color="000000"/>
              <w:right w:val="single" w:sz="4" w:space="0" w:color="000000"/>
            </w:tcBorders>
          </w:tcPr>
          <w:p w14:paraId="70F059A8"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140" w:type="dxa"/>
            <w:vMerge/>
            <w:tcBorders>
              <w:top w:val="single" w:sz="4" w:space="0" w:color="000000"/>
              <w:left w:val="single" w:sz="4" w:space="0" w:color="000000"/>
              <w:bottom w:val="single" w:sz="4" w:space="0" w:color="000000"/>
              <w:right w:val="single" w:sz="4" w:space="0" w:color="000000"/>
            </w:tcBorders>
          </w:tcPr>
          <w:p w14:paraId="4FAC86BB"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1425" w:type="dxa"/>
            <w:vMerge/>
            <w:tcBorders>
              <w:top w:val="single" w:sz="4" w:space="0" w:color="000000"/>
              <w:left w:val="single" w:sz="4" w:space="0" w:color="000000"/>
              <w:bottom w:val="single" w:sz="4" w:space="0" w:color="000000"/>
              <w:right w:val="single" w:sz="4" w:space="0" w:color="000000"/>
            </w:tcBorders>
          </w:tcPr>
          <w:p w14:paraId="28B981C9" w14:textId="77777777" w:rsidR="008E5188" w:rsidRDefault="008E5188" w:rsidP="004E4F27">
            <w:pPr>
              <w:widowControl w:val="0"/>
              <w:pBdr>
                <w:top w:val="nil"/>
                <w:left w:val="nil"/>
                <w:bottom w:val="nil"/>
                <w:right w:val="nil"/>
                <w:between w:val="nil"/>
              </w:pBdr>
              <w:spacing w:line="276" w:lineRule="auto"/>
              <w:rPr>
                <w:rFonts w:ascii="Arial" w:eastAsia="Arial" w:hAnsi="Arial" w:cs="Arial"/>
                <w:i/>
                <w:sz w:val="24"/>
                <w:szCs w:val="24"/>
              </w:rPr>
            </w:pPr>
          </w:p>
        </w:tc>
        <w:tc>
          <w:tcPr>
            <w:tcW w:w="780" w:type="dxa"/>
            <w:vMerge/>
            <w:tcBorders>
              <w:top w:val="single" w:sz="4" w:space="0" w:color="000000"/>
              <w:left w:val="single" w:sz="4" w:space="0" w:color="000000"/>
              <w:bottom w:val="single" w:sz="4" w:space="0" w:color="000000"/>
              <w:right w:val="single" w:sz="4" w:space="0" w:color="000000"/>
            </w:tcBorders>
          </w:tcPr>
          <w:p w14:paraId="2B0F901A" w14:textId="77777777" w:rsidR="008E5188" w:rsidRDefault="008E5188" w:rsidP="004E4F27">
            <w:pPr>
              <w:jc w:val="center"/>
              <w:rPr>
                <w:rFonts w:ascii="Arial" w:eastAsia="Arial" w:hAnsi="Arial" w:cs="Arial"/>
                <w:i/>
                <w:sz w:val="20"/>
                <w:szCs w:val="20"/>
              </w:rPr>
            </w:pPr>
          </w:p>
        </w:tc>
      </w:tr>
    </w:tbl>
    <w:p w14:paraId="2632362C" w14:textId="77777777" w:rsidR="008E5188" w:rsidRDefault="008E5188" w:rsidP="008E5188">
      <w:pPr>
        <w:pBdr>
          <w:top w:val="nil"/>
          <w:left w:val="nil"/>
          <w:bottom w:val="nil"/>
          <w:right w:val="nil"/>
          <w:between w:val="nil"/>
        </w:pBdr>
        <w:spacing w:before="240" w:after="120" w:line="240" w:lineRule="auto"/>
        <w:jc w:val="both"/>
        <w:rPr>
          <w:rFonts w:ascii="Arial" w:eastAsia="Arial" w:hAnsi="Arial" w:cs="Arial"/>
          <w:color w:val="FF0000"/>
          <w:sz w:val="24"/>
          <w:szCs w:val="24"/>
        </w:rPr>
        <w:sectPr w:rsidR="008E5188" w:rsidSect="008E5188">
          <w:headerReference w:type="first" r:id="rId5"/>
          <w:pgSz w:w="16838" w:h="11906" w:orient="landscape"/>
          <w:pgMar w:top="2268" w:right="1134" w:bottom="1134" w:left="1134" w:header="709" w:footer="709" w:gutter="0"/>
          <w:cols w:space="720"/>
          <w:titlePg/>
        </w:sectPr>
      </w:pPr>
    </w:p>
    <w:p w14:paraId="6A8D75C8" w14:textId="77777777" w:rsidR="008E5188" w:rsidRDefault="008E5188" w:rsidP="008E5188"/>
    <w:sectPr w:rsidR="008E51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4F812" w14:textId="77777777" w:rsidR="008E5188" w:rsidRDefault="008E5188">
    <w:pPr>
      <w:pBdr>
        <w:top w:val="nil"/>
        <w:left w:val="nil"/>
        <w:bottom w:val="nil"/>
        <w:right w:val="nil"/>
        <w:between w:val="nil"/>
      </w:pBdr>
      <w:tabs>
        <w:tab w:val="center" w:pos="4252"/>
        <w:tab w:val="right" w:pos="8504"/>
      </w:tabs>
      <w:spacing w:after="0" w:line="240" w:lineRule="auto"/>
      <w:rPr>
        <w:color w:val="000000"/>
      </w:rPr>
    </w:pPr>
    <w:r>
      <w:rPr>
        <w:noProof/>
        <w:color w:val="000000"/>
      </w:rPr>
      <w:drawing>
        <wp:inline distT="0" distB="0" distL="0" distR="0" wp14:anchorId="6C88A146" wp14:editId="509FF250">
          <wp:extent cx="1924050" cy="882650"/>
          <wp:effectExtent l="0" t="0" r="0" b="0"/>
          <wp:docPr id="1746810786" name="image1.jpg" descr="Educacion_gris"/>
          <wp:cNvGraphicFramePr/>
          <a:graphic xmlns:a="http://schemas.openxmlformats.org/drawingml/2006/main">
            <a:graphicData uri="http://schemas.openxmlformats.org/drawingml/2006/picture">
              <pic:pic xmlns:pic="http://schemas.openxmlformats.org/drawingml/2006/picture">
                <pic:nvPicPr>
                  <pic:cNvPr id="0" name="image1.jpg" descr="Educacion_gris"/>
                  <pic:cNvPicPr preferRelativeResize="0"/>
                </pic:nvPicPr>
                <pic:blipFill>
                  <a:blip r:embed="rId1"/>
                  <a:srcRect/>
                  <a:stretch>
                    <a:fillRect/>
                  </a:stretch>
                </pic:blipFill>
                <pic:spPr>
                  <a:xfrm>
                    <a:off x="0" y="0"/>
                    <a:ext cx="1924050" cy="8826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A6BA6"/>
    <w:multiLevelType w:val="multilevel"/>
    <w:tmpl w:val="2176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555265"/>
    <w:multiLevelType w:val="multilevel"/>
    <w:tmpl w:val="42D454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823B6C"/>
    <w:multiLevelType w:val="multilevel"/>
    <w:tmpl w:val="D76A7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6C68F8"/>
    <w:multiLevelType w:val="multilevel"/>
    <w:tmpl w:val="733AF8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0A49C1"/>
    <w:multiLevelType w:val="multilevel"/>
    <w:tmpl w:val="7C36C9B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37434872">
    <w:abstractNumId w:val="2"/>
  </w:num>
  <w:num w:numId="2" w16cid:durableId="2076968512">
    <w:abstractNumId w:val="1"/>
  </w:num>
  <w:num w:numId="3" w16cid:durableId="1489831931">
    <w:abstractNumId w:val="3"/>
  </w:num>
  <w:num w:numId="4" w16cid:durableId="715935031">
    <w:abstractNumId w:val="4"/>
  </w:num>
  <w:num w:numId="5" w16cid:durableId="1450854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188"/>
    <w:rsid w:val="006E6C22"/>
    <w:rsid w:val="008E51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2D8D0"/>
  <w15:chartTrackingRefBased/>
  <w15:docId w15:val="{093E05B5-D030-4D03-9195-A49F7922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188"/>
    <w:pPr>
      <w:spacing w:line="259" w:lineRule="auto"/>
    </w:pPr>
    <w:rPr>
      <w:rFonts w:ascii="Calibri" w:eastAsia="Calibri" w:hAnsi="Calibri" w:cs="Calibri"/>
      <w:kern w:val="0"/>
      <w:sz w:val="22"/>
      <w:szCs w:val="22"/>
      <w:lang w:eastAsia="es-ES"/>
      <w14:ligatures w14:val="none"/>
    </w:rPr>
  </w:style>
  <w:style w:type="paragraph" w:styleId="Ttulo1">
    <w:name w:val="heading 1"/>
    <w:basedOn w:val="Normal"/>
    <w:next w:val="Normal"/>
    <w:link w:val="Ttulo1Car"/>
    <w:uiPriority w:val="9"/>
    <w:qFormat/>
    <w:rsid w:val="008E51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8E51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8E5188"/>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8E5188"/>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8E5188"/>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8E518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518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518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518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5188"/>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8E5188"/>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8E5188"/>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8E5188"/>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8E5188"/>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8E518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518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518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5188"/>
    <w:rPr>
      <w:rFonts w:eastAsiaTheme="majorEastAsia" w:cstheme="majorBidi"/>
      <w:color w:val="272727" w:themeColor="text1" w:themeTint="D8"/>
    </w:rPr>
  </w:style>
  <w:style w:type="paragraph" w:styleId="Ttulo">
    <w:name w:val="Title"/>
    <w:basedOn w:val="Normal"/>
    <w:next w:val="Normal"/>
    <w:link w:val="TtuloCar"/>
    <w:uiPriority w:val="10"/>
    <w:qFormat/>
    <w:rsid w:val="008E51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518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518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518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5188"/>
    <w:pPr>
      <w:spacing w:before="160"/>
      <w:jc w:val="center"/>
    </w:pPr>
    <w:rPr>
      <w:i/>
      <w:iCs/>
      <w:color w:val="404040" w:themeColor="text1" w:themeTint="BF"/>
    </w:rPr>
  </w:style>
  <w:style w:type="character" w:customStyle="1" w:styleId="CitaCar">
    <w:name w:val="Cita Car"/>
    <w:basedOn w:val="Fuentedeprrafopredeter"/>
    <w:link w:val="Cita"/>
    <w:uiPriority w:val="29"/>
    <w:rsid w:val="008E5188"/>
    <w:rPr>
      <w:i/>
      <w:iCs/>
      <w:color w:val="404040" w:themeColor="text1" w:themeTint="BF"/>
    </w:rPr>
  </w:style>
  <w:style w:type="paragraph" w:styleId="Prrafodelista">
    <w:name w:val="List Paragraph"/>
    <w:basedOn w:val="Normal"/>
    <w:uiPriority w:val="34"/>
    <w:qFormat/>
    <w:rsid w:val="008E5188"/>
    <w:pPr>
      <w:ind w:left="720"/>
      <w:contextualSpacing/>
    </w:pPr>
  </w:style>
  <w:style w:type="character" w:styleId="nfasisintenso">
    <w:name w:val="Intense Emphasis"/>
    <w:basedOn w:val="Fuentedeprrafopredeter"/>
    <w:uiPriority w:val="21"/>
    <w:qFormat/>
    <w:rsid w:val="008E5188"/>
    <w:rPr>
      <w:i/>
      <w:iCs/>
      <w:color w:val="2F5496" w:themeColor="accent1" w:themeShade="BF"/>
    </w:rPr>
  </w:style>
  <w:style w:type="paragraph" w:styleId="Citadestacada">
    <w:name w:val="Intense Quote"/>
    <w:basedOn w:val="Normal"/>
    <w:next w:val="Normal"/>
    <w:link w:val="CitadestacadaCar"/>
    <w:uiPriority w:val="30"/>
    <w:qFormat/>
    <w:rsid w:val="008E51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8E5188"/>
    <w:rPr>
      <w:i/>
      <w:iCs/>
      <w:color w:val="2F5496" w:themeColor="accent1" w:themeShade="BF"/>
    </w:rPr>
  </w:style>
  <w:style w:type="character" w:styleId="Referenciaintensa">
    <w:name w:val="Intense Reference"/>
    <w:basedOn w:val="Fuentedeprrafopredeter"/>
    <w:uiPriority w:val="32"/>
    <w:qFormat/>
    <w:rsid w:val="008E5188"/>
    <w:rPr>
      <w:b/>
      <w:bCs/>
      <w:smallCaps/>
      <w:color w:val="2F5496" w:themeColor="accent1" w:themeShade="BF"/>
      <w:spacing w:val="5"/>
    </w:rPr>
  </w:style>
  <w:style w:type="character" w:customStyle="1" w:styleId="normaltextrun">
    <w:name w:val="normaltextrun"/>
    <w:basedOn w:val="Fuentedeprrafopredeter"/>
    <w:rsid w:val="008E5188"/>
  </w:style>
  <w:style w:type="paragraph" w:customStyle="1" w:styleId="paragraph">
    <w:name w:val="paragraph"/>
    <w:basedOn w:val="Normal"/>
    <w:link w:val="paragraphCar"/>
    <w:rsid w:val="008E51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Car">
    <w:name w:val="paragraph Car"/>
    <w:basedOn w:val="Fuentedeprrafopredeter"/>
    <w:link w:val="paragraph"/>
    <w:rsid w:val="008E5188"/>
    <w:rPr>
      <w:rFonts w:ascii="Times New Roman" w:eastAsia="Times New Roman" w:hAnsi="Times New Roman" w:cs="Times New Roman"/>
      <w:kern w:val="0"/>
      <w:lang w:eastAsia="es-ES"/>
      <w14:ligatures w14:val="none"/>
    </w:rPr>
  </w:style>
  <w:style w:type="character" w:customStyle="1" w:styleId="eop">
    <w:name w:val="eop"/>
    <w:basedOn w:val="Fuentedeprrafopredeter"/>
    <w:rsid w:val="008E5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1258FB5A-100B-48BC-B1F8-767A60FBBD8B}"/>
</file>

<file path=customXml/itemProps2.xml><?xml version="1.0" encoding="utf-8"?>
<ds:datastoreItem xmlns:ds="http://schemas.openxmlformats.org/officeDocument/2006/customXml" ds:itemID="{D6FAA466-039E-4D2F-906A-7134114F3AE5}"/>
</file>

<file path=customXml/itemProps3.xml><?xml version="1.0" encoding="utf-8"?>
<ds:datastoreItem xmlns:ds="http://schemas.openxmlformats.org/officeDocument/2006/customXml" ds:itemID="{59D375B5-987F-4DC7-AAEC-6853E218DE38}"/>
</file>

<file path=docProps/app.xml><?xml version="1.0" encoding="utf-8"?>
<Properties xmlns="http://schemas.openxmlformats.org/officeDocument/2006/extended-properties" xmlns:vt="http://schemas.openxmlformats.org/officeDocument/2006/docPropsVTypes">
  <Template>Normal.dotm</Template>
  <TotalTime>4</TotalTime>
  <Pages>11</Pages>
  <Words>2347</Words>
  <Characters>12914</Characters>
  <Application>Microsoft Office Word</Application>
  <DocSecurity>0</DocSecurity>
  <Lines>107</Lines>
  <Paragraphs>30</Paragraphs>
  <ScaleCrop>false</ScaleCrop>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2025-11-16T08:34:00Z</dcterms:created>
  <dcterms:modified xsi:type="dcterms:W3CDTF">2025-11-16T08:38:00Z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